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2" w:rsidRPr="00734364" w:rsidRDefault="00BA4D72" w:rsidP="00BA4D72">
      <w:pPr>
        <w:spacing w:after="200" w:line="276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  <w:r w:rsidRPr="00734364">
        <w:rPr>
          <w:rFonts w:ascii="Arial" w:eastAsia="Calibri" w:hAnsi="Arial" w:cs="Arial"/>
          <w:b/>
        </w:rPr>
        <w:t xml:space="preserve">FITXA RESUM DE LA INICIATIVA PER A LA SEVA TRAMITACIÓ AL SIGOV (COMUNICACIÓ AL GOVERN D’UNA CONSULTA PÚBLICA PRÈVIA) </w:t>
      </w:r>
    </w:p>
    <w:p w:rsidR="00BA4D72" w:rsidRPr="00734364" w:rsidRDefault="00BA4D72" w:rsidP="00BA4D72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:rsidR="00BA4D72" w:rsidRPr="00734364" w:rsidRDefault="00BA4D72" w:rsidP="00BA4D72">
      <w:pPr>
        <w:spacing w:after="0" w:line="240" w:lineRule="auto"/>
        <w:rPr>
          <w:rFonts w:ascii="Arial" w:eastAsia="Calibri" w:hAnsi="Arial" w:cs="Arial"/>
          <w:b/>
        </w:rPr>
      </w:pPr>
    </w:p>
    <w:p w:rsidR="00BA4D72" w:rsidRPr="00734364" w:rsidRDefault="00BA4D72" w:rsidP="00BA4D72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pPr w:leftFromText="141" w:rightFromText="141" w:vertAnchor="text" w:horzAnchor="margin" w:tblpXSpec="right" w:tblpY="-542"/>
        <w:tblW w:w="3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620"/>
      </w:tblGrid>
      <w:tr w:rsidR="00734364" w:rsidRPr="00734364" w:rsidTr="004F5C09">
        <w:trPr>
          <w:trHeight w:val="319"/>
        </w:trPr>
        <w:tc>
          <w:tcPr>
            <w:tcW w:w="2050" w:type="dxa"/>
            <w:tcBorders>
              <w:top w:val="nil"/>
              <w:left w:val="nil"/>
            </w:tcBorders>
          </w:tcPr>
          <w:p w:rsidR="00BA4D72" w:rsidRPr="00734364" w:rsidRDefault="00BA4D72" w:rsidP="00BA4D72">
            <w:pPr>
              <w:spacing w:after="0" w:line="24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1620" w:type="dxa"/>
            <w:vAlign w:val="center"/>
          </w:tcPr>
          <w:p w:rsidR="00BA4D72" w:rsidRPr="00734364" w:rsidRDefault="00BA4D72" w:rsidP="00BA4D72">
            <w:pPr>
              <w:spacing w:after="0" w:line="240" w:lineRule="auto"/>
              <w:rPr>
                <w:rFonts w:ascii="Arial" w:eastAsia="Times New Roman" w:hAnsi="Arial" w:cs="Arial"/>
                <w:b/>
                <w:lang w:eastAsia="ca-ES"/>
              </w:rPr>
            </w:pPr>
            <w:r w:rsidRPr="00734364">
              <w:rPr>
                <w:rFonts w:ascii="Arial" w:eastAsia="Times New Roman" w:hAnsi="Arial" w:cs="Arial"/>
                <w:b/>
                <w:lang w:eastAsia="ca-ES"/>
              </w:rPr>
              <w:t>Sessió (data)</w:t>
            </w:r>
          </w:p>
        </w:tc>
      </w:tr>
      <w:tr w:rsidR="00734364" w:rsidRPr="00734364" w:rsidTr="004F5C09">
        <w:trPr>
          <w:trHeight w:val="329"/>
        </w:trPr>
        <w:tc>
          <w:tcPr>
            <w:tcW w:w="2050" w:type="dxa"/>
            <w:vAlign w:val="center"/>
          </w:tcPr>
          <w:p w:rsidR="00BA4D72" w:rsidRPr="00734364" w:rsidRDefault="00BA4D72" w:rsidP="00BA4D72">
            <w:pPr>
              <w:spacing w:after="0" w:line="240" w:lineRule="auto"/>
              <w:rPr>
                <w:rFonts w:ascii="Arial" w:eastAsia="Times New Roman" w:hAnsi="Arial" w:cs="Arial"/>
                <w:b/>
                <w:lang w:eastAsia="ca-ES"/>
              </w:rPr>
            </w:pPr>
            <w:r w:rsidRPr="00734364">
              <w:rPr>
                <w:rFonts w:ascii="Arial" w:eastAsia="Times New Roman" w:hAnsi="Arial" w:cs="Arial"/>
                <w:b/>
                <w:lang w:eastAsia="ca-ES"/>
              </w:rPr>
              <w:t>Govern</w:t>
            </w:r>
          </w:p>
        </w:tc>
        <w:tc>
          <w:tcPr>
            <w:tcW w:w="1620" w:type="dxa"/>
            <w:vAlign w:val="center"/>
          </w:tcPr>
          <w:p w:rsidR="00BA4D72" w:rsidRPr="00734364" w:rsidRDefault="00BA4D72" w:rsidP="00BA4D72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ca-ES"/>
              </w:rPr>
            </w:pPr>
          </w:p>
        </w:tc>
      </w:tr>
    </w:tbl>
    <w:p w:rsidR="00BA4D72" w:rsidRPr="00734364" w:rsidRDefault="00BA4D72" w:rsidP="00BA4D72">
      <w:pPr>
        <w:spacing w:after="0" w:line="240" w:lineRule="auto"/>
        <w:ind w:left="-180"/>
        <w:rPr>
          <w:rFonts w:ascii="Arial" w:eastAsia="Times New Roman" w:hAnsi="Arial" w:cs="Arial"/>
          <w:b/>
          <w:bdr w:val="single" w:sz="4" w:space="0" w:color="auto"/>
          <w:lang w:eastAsia="ca-ES"/>
        </w:rPr>
      </w:pPr>
    </w:p>
    <w:p w:rsidR="00BA4D72" w:rsidRPr="00734364" w:rsidRDefault="00BA4D72" w:rsidP="00BA4D72">
      <w:pPr>
        <w:spacing w:after="0" w:line="240" w:lineRule="auto"/>
        <w:ind w:left="-180"/>
        <w:rPr>
          <w:rFonts w:ascii="Arial" w:eastAsia="Times New Roman" w:hAnsi="Arial" w:cs="Arial"/>
          <w:b/>
          <w:bdr w:val="single" w:sz="4" w:space="0" w:color="auto"/>
          <w:lang w:eastAsia="ca-ES"/>
        </w:rPr>
      </w:pPr>
    </w:p>
    <w:p w:rsidR="00BA4D72" w:rsidRPr="00734364" w:rsidRDefault="00BA4D72" w:rsidP="00BA4D72">
      <w:pPr>
        <w:spacing w:after="0" w:line="240" w:lineRule="auto"/>
        <w:ind w:left="-180"/>
        <w:rPr>
          <w:rFonts w:ascii="Arial" w:eastAsia="Times New Roman" w:hAnsi="Arial" w:cs="Arial"/>
          <w:b/>
          <w:lang w:eastAsia="ca-ES"/>
        </w:rPr>
      </w:pPr>
      <w:r w:rsidRPr="00734364">
        <w:rPr>
          <w:rFonts w:ascii="Arial" w:eastAsia="Times New Roman" w:hAnsi="Arial" w:cs="Arial"/>
          <w:b/>
          <w:bdr w:val="single" w:sz="4" w:space="0" w:color="auto"/>
          <w:lang w:eastAsia="ca-ES"/>
        </w:rPr>
        <w:t xml:space="preserve">  </w:t>
      </w:r>
      <w:r w:rsidRPr="00734364">
        <w:rPr>
          <w:rFonts w:ascii="Arial" w:eastAsia="Times New Roman" w:hAnsi="Arial" w:cs="Arial"/>
          <w:b/>
          <w:bdr w:val="single" w:sz="4" w:space="0" w:color="auto"/>
          <w:lang w:eastAsia="ca-ES"/>
        </w:rPr>
        <w:tab/>
        <w:t xml:space="preserve">     </w:t>
      </w:r>
      <w:r w:rsidRPr="00734364">
        <w:rPr>
          <w:rFonts w:ascii="Arial" w:eastAsia="Times New Roman" w:hAnsi="Arial" w:cs="Arial"/>
          <w:b/>
          <w:lang w:eastAsia="ca-ES"/>
        </w:rPr>
        <w:t xml:space="preserve">  MEMÒRIA PRELIMINAR (AVANTPROJECTES DE LLEI)</w:t>
      </w:r>
    </w:p>
    <w:p w:rsidR="00BA4D72" w:rsidRPr="00734364" w:rsidRDefault="00BA4D72" w:rsidP="00BA4D72">
      <w:pPr>
        <w:spacing w:after="0" w:line="240" w:lineRule="auto"/>
        <w:ind w:left="-180"/>
        <w:rPr>
          <w:rFonts w:ascii="Arial" w:eastAsia="Times New Roman" w:hAnsi="Arial" w:cs="Arial"/>
          <w:b/>
          <w:lang w:eastAsia="ca-ES"/>
        </w:rPr>
      </w:pPr>
      <w:r w:rsidRPr="00734364">
        <w:rPr>
          <w:rFonts w:ascii="Arial" w:eastAsia="Times New Roman" w:hAnsi="Arial" w:cs="Arial"/>
          <w:b/>
          <w:bdr w:val="single" w:sz="4" w:space="0" w:color="auto"/>
          <w:lang w:eastAsia="ca-ES"/>
        </w:rPr>
        <w:t xml:space="preserve"> </w:t>
      </w:r>
      <w:r w:rsidRPr="00734364">
        <w:rPr>
          <w:rFonts w:ascii="Arial" w:eastAsia="Times New Roman" w:hAnsi="Arial" w:cs="Arial"/>
          <w:b/>
          <w:bdr w:val="single" w:sz="4" w:space="0" w:color="auto"/>
          <w:lang w:eastAsia="ca-ES"/>
        </w:rPr>
        <w:tab/>
        <w:t xml:space="preserve">   X </w:t>
      </w:r>
      <w:r w:rsidRPr="00734364">
        <w:rPr>
          <w:rFonts w:ascii="Arial" w:eastAsia="Times New Roman" w:hAnsi="Arial" w:cs="Arial"/>
          <w:b/>
          <w:lang w:eastAsia="ca-ES"/>
        </w:rPr>
        <w:t xml:space="preserve">  COMUNICACIÓ D’UNA CONSULTA PÚBLICA PRÈVIA  (PROJECTES DE DECRET I PROJECTES DE DECRET LEGISLATIU)</w:t>
      </w:r>
    </w:p>
    <w:p w:rsidR="00BA4D72" w:rsidRPr="00734364" w:rsidRDefault="00BA4D72" w:rsidP="00BA4D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 w:rsidRPr="00734364">
        <w:rPr>
          <w:rFonts w:ascii="Arial" w:eastAsia="Times New Roman" w:hAnsi="Arial" w:cs="Arial"/>
          <w:sz w:val="20"/>
          <w:szCs w:val="20"/>
          <w:lang w:eastAsia="ca-ES"/>
        </w:rPr>
        <w:tab/>
      </w:r>
      <w:r w:rsidRPr="00734364">
        <w:rPr>
          <w:rFonts w:ascii="Arial" w:eastAsia="Times New Roman" w:hAnsi="Arial" w:cs="Arial"/>
          <w:sz w:val="20"/>
          <w:szCs w:val="20"/>
          <w:lang w:eastAsia="ca-ES"/>
        </w:rPr>
        <w:tab/>
      </w:r>
      <w:r w:rsidRPr="00734364">
        <w:rPr>
          <w:rFonts w:ascii="Arial" w:eastAsia="Times New Roman" w:hAnsi="Arial" w:cs="Arial"/>
          <w:sz w:val="20"/>
          <w:szCs w:val="20"/>
          <w:lang w:eastAsia="ca-ES"/>
        </w:rPr>
        <w:tab/>
      </w:r>
      <w:r w:rsidRPr="00734364">
        <w:rPr>
          <w:rFonts w:ascii="Arial" w:eastAsia="Times New Roman" w:hAnsi="Arial" w:cs="Arial"/>
          <w:sz w:val="20"/>
          <w:szCs w:val="20"/>
          <w:lang w:eastAsia="ca-ES"/>
        </w:rPr>
        <w:tab/>
      </w:r>
    </w:p>
    <w:tbl>
      <w:tblPr>
        <w:tblW w:w="936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7740"/>
      </w:tblGrid>
      <w:tr w:rsidR="00734364" w:rsidRPr="00734364" w:rsidTr="004F5C09">
        <w:trPr>
          <w:gridAfter w:val="1"/>
          <w:wAfter w:w="7740" w:type="dxa"/>
          <w:trHeight w:val="321"/>
        </w:trPr>
        <w:tc>
          <w:tcPr>
            <w:tcW w:w="720" w:type="dxa"/>
            <w:vAlign w:val="center"/>
          </w:tcPr>
          <w:p w:rsidR="00BA4D72" w:rsidRPr="00734364" w:rsidRDefault="00BA4D72" w:rsidP="00BA4D72">
            <w:pPr>
              <w:spacing w:after="0" w:line="240" w:lineRule="auto"/>
              <w:rPr>
                <w:rFonts w:ascii="Arial" w:eastAsia="Times New Roman" w:hAnsi="Arial" w:cs="Arial"/>
                <w:b/>
                <w:lang w:eastAsia="ca-ES"/>
              </w:rPr>
            </w:pPr>
            <w:r w:rsidRPr="00734364">
              <w:rPr>
                <w:rFonts w:ascii="Arial" w:eastAsia="Times New Roman" w:hAnsi="Arial" w:cs="Arial"/>
                <w:b/>
                <w:lang w:eastAsia="ca-ES"/>
              </w:rPr>
              <w:t>Punt</w:t>
            </w:r>
          </w:p>
        </w:tc>
        <w:tc>
          <w:tcPr>
            <w:tcW w:w="900" w:type="dxa"/>
            <w:vAlign w:val="center"/>
          </w:tcPr>
          <w:p w:rsidR="00BA4D72" w:rsidRPr="00734364" w:rsidRDefault="00BA4D72" w:rsidP="00BA4D72">
            <w:pPr>
              <w:spacing w:after="0" w:line="240" w:lineRule="auto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734364" w:rsidRPr="00734364" w:rsidTr="004F5C09">
        <w:trPr>
          <w:trHeight w:val="398"/>
        </w:trPr>
        <w:tc>
          <w:tcPr>
            <w:tcW w:w="1620" w:type="dxa"/>
            <w:gridSpan w:val="2"/>
            <w:vAlign w:val="center"/>
          </w:tcPr>
          <w:p w:rsidR="00BA4D72" w:rsidRPr="00734364" w:rsidRDefault="00BA4D72" w:rsidP="00BA4D72">
            <w:pPr>
              <w:spacing w:after="0" w:line="240" w:lineRule="auto"/>
              <w:rPr>
                <w:rFonts w:ascii="Arial" w:eastAsia="Times New Roman" w:hAnsi="Arial" w:cs="Arial"/>
                <w:b/>
                <w:lang w:eastAsia="ca-ES"/>
              </w:rPr>
            </w:pPr>
            <w:r w:rsidRPr="00734364">
              <w:rPr>
                <w:rFonts w:ascii="Arial" w:eastAsia="Times New Roman" w:hAnsi="Arial" w:cs="Arial"/>
                <w:b/>
                <w:lang w:eastAsia="ca-ES"/>
              </w:rPr>
              <w:t>Ordre del dia</w:t>
            </w:r>
          </w:p>
        </w:tc>
        <w:tc>
          <w:tcPr>
            <w:tcW w:w="7740" w:type="dxa"/>
          </w:tcPr>
          <w:p w:rsidR="00BA4D72" w:rsidRPr="00734364" w:rsidRDefault="00BA4D72" w:rsidP="008E34C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 xml:space="preserve">Comunicació al Govern sobre la consulta pública prèvia a l’elaboració d’un projecte de decret de desenvolupament de la </w:t>
            </w:r>
            <w:r w:rsidR="008E34C1" w:rsidRPr="00734364">
              <w:rPr>
                <w:rFonts w:ascii="Arial" w:eastAsia="Times New Roman" w:hAnsi="Arial" w:cs="Arial"/>
                <w:i/>
                <w:lang w:eastAsia="ca-ES"/>
              </w:rPr>
              <w:t>renda garantida de ciutadania</w:t>
            </w:r>
            <w:r w:rsidRPr="00734364">
              <w:rPr>
                <w:rFonts w:ascii="Arial" w:eastAsia="Times New Roman" w:hAnsi="Arial" w:cs="Arial"/>
                <w:i/>
                <w:lang w:eastAsia="ca-ES"/>
              </w:rPr>
              <w:t>.</w:t>
            </w:r>
          </w:p>
        </w:tc>
      </w:tr>
    </w:tbl>
    <w:p w:rsidR="00BA4D72" w:rsidRPr="00734364" w:rsidRDefault="00BA4D72" w:rsidP="00BA4D72">
      <w:pPr>
        <w:spacing w:after="0" w:line="240" w:lineRule="auto"/>
        <w:ind w:right="-496"/>
        <w:rPr>
          <w:rFonts w:ascii="Tahoma" w:eastAsia="Times New Roman" w:hAnsi="Tahoma" w:cs="Tahoma"/>
          <w:sz w:val="20"/>
          <w:szCs w:val="20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780"/>
      </w:tblGrid>
      <w:tr w:rsidR="00734364" w:rsidRPr="00734364" w:rsidTr="004F5C09">
        <w:trPr>
          <w:trHeight w:val="36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734364">
              <w:rPr>
                <w:rFonts w:ascii="Arial" w:eastAsia="Times New Roman" w:hAnsi="Arial" w:cs="Arial"/>
                <w:b/>
                <w:lang w:eastAsia="ca-ES"/>
              </w:rPr>
              <w:t>Departament impulsor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734364">
              <w:rPr>
                <w:rFonts w:ascii="Arial" w:eastAsia="Times New Roman" w:hAnsi="Arial" w:cs="Arial"/>
                <w:b/>
                <w:lang w:eastAsia="ca-ES"/>
              </w:rPr>
              <w:t>Altres departaments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734364">
              <w:rPr>
                <w:rFonts w:ascii="Arial" w:eastAsia="Times New Roman" w:hAnsi="Arial" w:cs="Arial"/>
                <w:b/>
                <w:lang w:eastAsia="ca-ES"/>
              </w:rPr>
              <w:t>Organismes participants</w:t>
            </w:r>
          </w:p>
        </w:tc>
      </w:tr>
      <w:tr w:rsidR="00734364" w:rsidRPr="00734364" w:rsidTr="004F5C09">
        <w:trPr>
          <w:trHeight w:val="334"/>
        </w:trPr>
        <w:tc>
          <w:tcPr>
            <w:tcW w:w="2880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70"/>
              <w:rPr>
                <w:rFonts w:ascii="Arial" w:eastAsia="Times New Roman" w:hAnsi="Arial" w:cs="Arial"/>
                <w:lang w:eastAsia="ca-ES"/>
              </w:rPr>
            </w:pPr>
          </w:p>
          <w:p w:rsidR="00BA4D72" w:rsidRPr="00734364" w:rsidRDefault="00BA4D72" w:rsidP="00BA4D72">
            <w:pPr>
              <w:spacing w:after="0" w:line="240" w:lineRule="auto"/>
              <w:ind w:right="-70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>Departament de Treball, Afers Socials i Famílies</w:t>
            </w:r>
          </w:p>
          <w:p w:rsidR="00BA4D72" w:rsidRPr="00734364" w:rsidRDefault="00BA4D72" w:rsidP="00BA4D72">
            <w:pPr>
              <w:spacing w:after="0" w:line="240" w:lineRule="auto"/>
              <w:ind w:right="-70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i/>
                <w:lang w:eastAsia="ca-ES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110"/>
              <w:jc w:val="center"/>
              <w:rPr>
                <w:rFonts w:ascii="Arial" w:eastAsia="Times New Roman" w:hAnsi="Arial" w:cs="Arial"/>
                <w:i/>
                <w:lang w:eastAsia="ca-ES"/>
              </w:rPr>
            </w:pPr>
          </w:p>
        </w:tc>
      </w:tr>
    </w:tbl>
    <w:p w:rsidR="00BA4D72" w:rsidRPr="00734364" w:rsidRDefault="00BA4D72" w:rsidP="00BA4D72">
      <w:pPr>
        <w:spacing w:after="0" w:line="240" w:lineRule="auto"/>
        <w:ind w:left="-180" w:right="-496" w:firstLine="180"/>
        <w:rPr>
          <w:rFonts w:ascii="Arial" w:eastAsia="Times New Roman" w:hAnsi="Arial" w:cs="Arial"/>
          <w:lang w:eastAsia="ca-ES"/>
        </w:rPr>
      </w:pPr>
    </w:p>
    <w:p w:rsidR="00BA4D72" w:rsidRPr="00734364" w:rsidRDefault="00BA4D72" w:rsidP="00BA4D72">
      <w:pPr>
        <w:spacing w:after="0" w:line="240" w:lineRule="auto"/>
        <w:ind w:left="-180" w:right="-496"/>
        <w:rPr>
          <w:rFonts w:ascii="Arial" w:eastAsia="Times New Roman" w:hAnsi="Arial" w:cs="Arial"/>
          <w:lang w:eastAsia="ca-ES"/>
        </w:rPr>
      </w:pPr>
      <w:r w:rsidRPr="00734364">
        <w:rPr>
          <w:rFonts w:ascii="Arial" w:eastAsia="Times New Roman" w:hAnsi="Arial" w:cs="Arial"/>
          <w:b/>
          <w:lang w:eastAsia="ca-ES"/>
        </w:rPr>
        <w:t>Informació bàsica:</w:t>
      </w:r>
    </w:p>
    <w:p w:rsidR="00BA4D72" w:rsidRPr="00734364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  <w:r w:rsidRPr="00734364">
        <w:rPr>
          <w:rFonts w:ascii="Arial" w:eastAsia="Times New Roman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19436" wp14:editId="0E3FD0A9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5943600" cy="0"/>
                <wp:effectExtent l="13335" t="8255" r="15240" b="10795"/>
                <wp:wrapNone/>
                <wp:docPr id="3" name="Connector rec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FE89886" id="Connector rect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5pt" to="45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" strokecolor="teal" strokeweight="1pt">
                <v:stroke dashstyle="1 1" endcap="round"/>
              </v:line>
            </w:pict>
          </mc:Fallback>
        </mc:AlternateContent>
      </w: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734364" w:rsidRPr="00734364" w:rsidTr="004F5C09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734364">
              <w:rPr>
                <w:rFonts w:ascii="Arial" w:eastAsia="Times New Roman" w:hAnsi="Arial" w:cs="Arial"/>
                <w:b/>
                <w:lang w:eastAsia="ca-ES"/>
              </w:rPr>
              <w:t>Contingut  de la iniciativa i  aspectes principals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734364" w:rsidRPr="00734364" w:rsidTr="004F5C09">
        <w:trPr>
          <w:trHeight w:val="334"/>
        </w:trPr>
        <w:tc>
          <w:tcPr>
            <w:tcW w:w="9360" w:type="dxa"/>
            <w:gridSpan w:val="2"/>
          </w:tcPr>
          <w:p w:rsidR="004258E3" w:rsidRPr="00734364" w:rsidRDefault="004258E3" w:rsidP="009376F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913E5C" w:rsidRPr="00734364" w:rsidRDefault="004258E3" w:rsidP="009376F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734364">
              <w:rPr>
                <w:rFonts w:ascii="Arial" w:eastAsia="Times New Roman" w:hAnsi="Arial" w:cs="Arial"/>
                <w:lang w:eastAsia="ca-ES"/>
              </w:rPr>
              <w:t xml:space="preserve">La disposició final primera de la Llei 14/2017, de 20 de juliol, de la renda garantida de ciutadania preveu que el Govern, en el termini de tres mesos a comptar de l’aprovació de la Llei, ha d’iniciar els tràmits de desplegament reglamentari. </w:t>
            </w:r>
          </w:p>
          <w:p w:rsidR="004258E3" w:rsidRPr="00734364" w:rsidRDefault="004258E3" w:rsidP="009376F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4258E3" w:rsidRPr="00734364" w:rsidRDefault="004258E3" w:rsidP="009376F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</w:rPr>
            </w:pPr>
            <w:r w:rsidRPr="00734364">
              <w:rPr>
                <w:rFonts w:ascii="Arial" w:eastAsia="Times New Roman" w:hAnsi="Arial" w:cs="Arial"/>
                <w:i/>
              </w:rPr>
              <w:t>La renda garantida de ciutadania, regulada per la Llei 14/2017, la defineix com una prestació social de naturalesa econòmica i percepció periòdica que es configura com una prestació garantida de dret subjectiu i que té com a finalitat desenvolupar la promoció de la persona i el seu apoderament i superar les condicions que l’han dut a necessitar aquesta prestació. Es tracta d’un dret subjectiu i consta de dues prestacions: una prestació garantida, no condicionada; i una prestació complementària d’activació i inserció, condicionada al compromís d’elaborar, i, si escau, seguir, un pla d’inclusió social o d’inserció laboral.</w:t>
            </w:r>
          </w:p>
          <w:p w:rsidR="004258E3" w:rsidRPr="00734364" w:rsidRDefault="004258E3" w:rsidP="009376F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4258E3" w:rsidRPr="00734364" w:rsidRDefault="004258E3" w:rsidP="004258E3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734364">
              <w:rPr>
                <w:rFonts w:ascii="Arial" w:eastAsia="Times New Roman" w:hAnsi="Arial" w:cs="Arial"/>
                <w:lang w:eastAsia="ca-ES"/>
              </w:rPr>
              <w:t>La renda garantida de ciutadania constitueix la manifestació de diversos principis: del principi d'igualtat entès com l'eliminació de qualsevol discriminació en l'accés a la prestació; del principi d'equitat, atès que el reconeixement i l'aplicació de la prestació es plantegen com a resposta a la situació de necessitat des d'un vessant de redistribució dels recursos i de discriminació positiva; del principi d'apoderament i autonomia de les persones en societat, entès com el conjunt de prestacions econòmiques i de serveis que les enforteixen i els permeten sortir de les situacions de pobresa i de necessitat, que haurien de ser sempre transitòries i no cronificades, i del principi d'universalitat, solidaritat i complementarietat, ja que se'n garanteix l'accés a totes les persones que reuneixen els requisits exigits, constitueix una manifestació de solidaritat i de justícia social i complementa els ingressos dels seus destinataris quan hi ha una situació de carència de mitjans.</w:t>
            </w:r>
          </w:p>
          <w:p w:rsidR="004258E3" w:rsidRPr="00734364" w:rsidRDefault="004258E3" w:rsidP="004258E3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913E5C" w:rsidRPr="00734364" w:rsidRDefault="00913E5C" w:rsidP="009376F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AB75F1" w:rsidRPr="00734364" w:rsidRDefault="00AB75F1" w:rsidP="00AB75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</w:p>
          <w:p w:rsidR="004258E3" w:rsidRPr="00734364" w:rsidRDefault="00AB75F1" w:rsidP="00AB75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  <w:r w:rsidRPr="00734364">
              <w:rPr>
                <w:rFonts w:ascii="Arial" w:eastAsia="Times New Roman" w:hAnsi="Arial" w:cs="Arial"/>
                <w:i/>
              </w:rPr>
              <w:t xml:space="preserve">La Llei preveu un desplegament reglamentari en algun dels seus aspectes que cal concretar i desenvolupar. Cal concretar aspectes </w:t>
            </w:r>
            <w:r w:rsidR="004258E3" w:rsidRPr="00734364">
              <w:rPr>
                <w:rFonts w:ascii="Arial" w:eastAsia="Times New Roman" w:hAnsi="Arial" w:cs="Arial"/>
                <w:i/>
              </w:rPr>
              <w:t xml:space="preserve">que han d’afavorir a la tramitació i resolució de les  sol·licituds que es presentin. D’aquesta forma, el decret que aprovi el reglament pretén definir jurídicament i específicament aquelles qüestions respectes les quals la pròpia Llei ja preveu un desplegament reglamentari, i les que siguin necessàries per concretar el aspectes determinats en la Llei. </w:t>
            </w:r>
          </w:p>
          <w:p w:rsidR="009376F2" w:rsidRPr="00734364" w:rsidRDefault="009376F2" w:rsidP="004258E3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</w:tbl>
    <w:p w:rsidR="00BA4D72" w:rsidRPr="00734364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734364" w:rsidRPr="00734364" w:rsidTr="004F5C09">
        <w:trPr>
          <w:gridAfter w:val="1"/>
          <w:wAfter w:w="4140" w:type="dxa"/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734364">
              <w:rPr>
                <w:rFonts w:ascii="Arial" w:eastAsia="Times New Roman" w:hAnsi="Arial" w:cs="Arial"/>
                <w:b/>
                <w:lang w:eastAsia="ca-ES"/>
              </w:rPr>
              <w:t>Objectius de la iniciativa</w:t>
            </w:r>
          </w:p>
        </w:tc>
      </w:tr>
      <w:tr w:rsidR="00734364" w:rsidRPr="00734364" w:rsidTr="004F5C09">
        <w:trPr>
          <w:trHeight w:val="334"/>
        </w:trPr>
        <w:tc>
          <w:tcPr>
            <w:tcW w:w="9360" w:type="dxa"/>
            <w:gridSpan w:val="2"/>
          </w:tcPr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913E5C" w:rsidRPr="00734364" w:rsidRDefault="00913E5C" w:rsidP="00913E5C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>L'objectiu principal d'aquesta norma és el de regular els aspectes de la llei 14/2017, del 20 de juliol, que s’especifiquen en la mateixa i d’altres que necessiten ser detallats per tal d’establir criteris d’interpretació. Aquests que determina la pròpia llei que s’ha de desenvolupar per reglament, entre d’altres, són els següents:</w:t>
            </w:r>
          </w:p>
          <w:p w:rsidR="00913E5C" w:rsidRPr="00734364" w:rsidRDefault="00913E5C" w:rsidP="00913E5C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>Establir el procediment de participació en la tramitació, la gestió, l’execució i el seguiment dels plans d’inserció laboral i inclusió social de les administracions locals i les entitats del tercer sector, degudament acreditades, a què fa referència l’article 21.1.</w:t>
            </w:r>
          </w:p>
          <w:p w:rsidR="00913E5C" w:rsidRPr="00734364" w:rsidRDefault="00913E5C" w:rsidP="00913E5C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>Regular la comissió interdepartamental de la renda garantida que gestionarà la planificació, l'avaluació i l'orientació a què fa referència l’article 22.4.</w:t>
            </w:r>
          </w:p>
          <w:p w:rsidR="00913E5C" w:rsidRPr="00734364" w:rsidRDefault="00913E5C" w:rsidP="00913E5C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>Regular l’òrgan tècnic que executa els acords de la comissió interdepartamental i actua com a òrgan de suport d'aquesta en l'exercici de les seves funcions de coordinació, de gestió i de seguiment a què fa referència l’article 22.5.</w:t>
            </w:r>
          </w:p>
          <w:p w:rsidR="00913E5C" w:rsidRPr="00734364" w:rsidRDefault="00913E5C" w:rsidP="00913E5C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>Definir les absències justificades a què fa referència l’article 11.2.f).</w:t>
            </w:r>
          </w:p>
          <w:p w:rsidR="00913E5C" w:rsidRPr="00734364" w:rsidRDefault="00913E5C" w:rsidP="00913E5C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>Crear un fitxer únic de dades personals de totes les prestacions socials de caràcter econòmic, inclosa la renda garantida de ciutadania, com estableix l’article 16. c).</w:t>
            </w:r>
          </w:p>
          <w:p w:rsidR="00913E5C" w:rsidRPr="00734364" w:rsidRDefault="00913E5C" w:rsidP="00913E5C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>Definir els casos en què es pugui excloure l’obligació de mantenir-se inscrits al Servei Públic d'Ocupació de Catalunya i no rebutjar una oferta de treball adequada a què fa referència l’article 11.4.</w:t>
            </w:r>
          </w:p>
          <w:p w:rsidR="00913E5C" w:rsidRPr="00734364" w:rsidRDefault="00913E5C" w:rsidP="00913E5C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>Avaluar el possible efecte crida que s'hagi produït i, si s'escau, constatar que s'ha produït un increment de com a mínim un 10% de noves sol·licituds de la renda garantida de ciutadania de persones acabades de censar a Catalunya. Si és així, informar de manera favorable perquè s'ampliï el requisit de residència prèvia fins a un total de trenta-sis mesos (article 23.2.b)</w:t>
            </w:r>
          </w:p>
          <w:p w:rsidR="00913E5C" w:rsidRPr="00734364" w:rsidRDefault="00913E5C" w:rsidP="00913E5C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>Constituir organismes de coordinació, d'àmbit municipal, comarcal o regional per a coordinar i racionalitzar totes les actuacions que deriven de l'aplicació de la renda garantida de ciutadania en l'atenció social primària.</w:t>
            </w:r>
          </w:p>
          <w:p w:rsidR="00913E5C" w:rsidRPr="00734364" w:rsidRDefault="00913E5C" w:rsidP="00913E5C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>Regular els casos en què resideix en una mateixa llar més d'una unitat familiar destinatària de la renda garantida de ciutadania a què fa referència la Disposició addicional cinquena.</w:t>
            </w:r>
          </w:p>
          <w:p w:rsidR="00BA4D72" w:rsidRPr="00734364" w:rsidRDefault="00913E5C" w:rsidP="00913E5C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 xml:space="preserve">No obstant això, si es considera necessari, es podrà desenvolupar aspectes de la llei que </w:t>
            </w:r>
            <w:r w:rsidR="004258E3" w:rsidRPr="00734364">
              <w:rPr>
                <w:rFonts w:ascii="Arial" w:eastAsia="Times New Roman" w:hAnsi="Arial" w:cs="Arial"/>
                <w:i/>
                <w:lang w:eastAsia="ca-ES"/>
              </w:rPr>
              <w:t>necessitin una regulació o concreció específica.</w:t>
            </w:r>
          </w:p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</w:tbl>
    <w:p w:rsidR="00BA4D72" w:rsidRPr="00734364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34364" w:rsidRPr="00734364" w:rsidTr="004F5C09">
        <w:trPr>
          <w:trHeight w:val="36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734364">
              <w:rPr>
                <w:rFonts w:ascii="Arial" w:eastAsia="Times New Roman" w:hAnsi="Arial" w:cs="Arial"/>
                <w:b/>
                <w:lang w:eastAsia="ca-ES"/>
              </w:rPr>
              <w:t>Referències, si escau, en el Pla normatiu o en el Pla de Govern</w:t>
            </w:r>
          </w:p>
        </w:tc>
      </w:tr>
      <w:tr w:rsidR="00734364" w:rsidRPr="00734364" w:rsidTr="004F5C09">
        <w:trPr>
          <w:trHeight w:val="636"/>
        </w:trPr>
        <w:tc>
          <w:tcPr>
            <w:tcW w:w="9360" w:type="dxa"/>
            <w:tcBorders>
              <w:top w:val="single" w:sz="8" w:space="0" w:color="auto"/>
            </w:tcBorders>
          </w:tcPr>
          <w:p w:rsidR="00BA4D72" w:rsidRPr="00734364" w:rsidRDefault="00BA4D72" w:rsidP="00BA4D72">
            <w:pPr>
              <w:spacing w:after="0" w:line="240" w:lineRule="auto"/>
              <w:ind w:right="110"/>
              <w:rPr>
                <w:rFonts w:ascii="Arial" w:eastAsia="Times New Roman" w:hAnsi="Arial" w:cs="Arial"/>
                <w:i/>
                <w:lang w:eastAsia="ca-ES"/>
              </w:rPr>
            </w:pPr>
          </w:p>
          <w:p w:rsidR="00BA4D72" w:rsidRPr="00734364" w:rsidRDefault="00870708" w:rsidP="00E20E35">
            <w:pPr>
              <w:spacing w:after="0" w:line="240" w:lineRule="auto"/>
              <w:ind w:right="110"/>
              <w:rPr>
                <w:rFonts w:ascii="Arial" w:eastAsia="Times New Roman" w:hAnsi="Arial" w:cs="Arial"/>
                <w:i/>
                <w:iCs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>En el Pla normatiu (d’acord amb el Pla de Govern de la XI Legislatura), es recull a l’apar</w:t>
            </w:r>
            <w:r w:rsidR="004258E3" w:rsidRPr="00734364">
              <w:rPr>
                <w:rFonts w:ascii="Arial" w:eastAsia="Times New Roman" w:hAnsi="Arial" w:cs="Arial"/>
                <w:i/>
                <w:lang w:eastAsia="ca-ES"/>
              </w:rPr>
              <w:t>t</w:t>
            </w:r>
            <w:r w:rsidRPr="00734364">
              <w:rPr>
                <w:rFonts w:ascii="Arial" w:eastAsia="Times New Roman" w:hAnsi="Arial" w:cs="Arial"/>
                <w:i/>
                <w:lang w:eastAsia="ca-ES"/>
              </w:rPr>
              <w:t xml:space="preserve">at </w:t>
            </w:r>
            <w:r w:rsidR="00E20E35" w:rsidRPr="00734364">
              <w:rPr>
                <w:rFonts w:ascii="Arial" w:eastAsia="Times New Roman" w:hAnsi="Arial" w:cs="Arial"/>
                <w:i/>
                <w:lang w:eastAsia="ca-ES"/>
              </w:rPr>
              <w:t>1.1. Afers Socials i protecció social, 1.1.1. Fomentar una societat cohesionada que dóna suport a les famílies, 1.1.1.4. La renda garantida de ciutadania, i segons l’eix de Govern 2.1.</w:t>
            </w:r>
          </w:p>
          <w:p w:rsidR="00E20E35" w:rsidRPr="00734364" w:rsidRDefault="00E20E35" w:rsidP="00E20E35">
            <w:pPr>
              <w:spacing w:after="0" w:line="240" w:lineRule="auto"/>
              <w:ind w:right="110"/>
              <w:rPr>
                <w:rFonts w:ascii="Arial" w:eastAsia="Times New Roman" w:hAnsi="Arial" w:cs="Arial"/>
                <w:i/>
                <w:lang w:eastAsia="ca-ES"/>
              </w:rPr>
            </w:pPr>
          </w:p>
        </w:tc>
      </w:tr>
    </w:tbl>
    <w:p w:rsidR="00E20E35" w:rsidRPr="00734364" w:rsidRDefault="00E20E35" w:rsidP="00BA4D72">
      <w:pPr>
        <w:spacing w:after="0" w:line="240" w:lineRule="auto"/>
        <w:ind w:right="-496"/>
        <w:rPr>
          <w:rFonts w:ascii="Arial" w:eastAsia="Times New Roman" w:hAnsi="Arial" w:cs="Arial"/>
          <w:b/>
          <w:lang w:eastAsia="ca-ES"/>
        </w:rPr>
      </w:pPr>
    </w:p>
    <w:p w:rsidR="004258E3" w:rsidRPr="00734364" w:rsidRDefault="004258E3" w:rsidP="00BA4D72">
      <w:pPr>
        <w:spacing w:after="0" w:line="240" w:lineRule="auto"/>
        <w:ind w:right="-496"/>
        <w:rPr>
          <w:rFonts w:ascii="Arial" w:eastAsia="Times New Roman" w:hAnsi="Arial" w:cs="Arial"/>
          <w:b/>
          <w:lang w:eastAsia="ca-ES"/>
        </w:rPr>
      </w:pPr>
    </w:p>
    <w:p w:rsidR="004258E3" w:rsidRPr="00734364" w:rsidRDefault="004258E3" w:rsidP="00BA4D72">
      <w:pPr>
        <w:spacing w:after="0" w:line="240" w:lineRule="auto"/>
        <w:ind w:right="-496"/>
        <w:rPr>
          <w:rFonts w:ascii="Arial" w:eastAsia="Times New Roman" w:hAnsi="Arial" w:cs="Arial"/>
          <w:b/>
          <w:lang w:eastAsia="ca-ES"/>
        </w:rPr>
      </w:pPr>
    </w:p>
    <w:p w:rsidR="00BA4D72" w:rsidRPr="00734364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  <w:r w:rsidRPr="00734364">
        <w:rPr>
          <w:rFonts w:ascii="Arial" w:eastAsia="Times New Roman" w:hAnsi="Arial" w:cs="Arial"/>
          <w:b/>
          <w:lang w:eastAsia="ca-ES"/>
        </w:rPr>
        <w:t>Informació necessària per publicar la consulta, si s’escau, al Portal participa.gencat:</w:t>
      </w:r>
    </w:p>
    <w:p w:rsidR="00BA4D72" w:rsidRPr="00734364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  <w:r w:rsidRPr="00734364">
        <w:rPr>
          <w:rFonts w:ascii="Arial" w:eastAsia="Times New Roman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1AB38" wp14:editId="37228006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5943600" cy="0"/>
                <wp:effectExtent l="13335" t="15240" r="15240" b="13335"/>
                <wp:wrapNone/>
                <wp:docPr id="4" name="Connector rec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1807681" id="Connector rect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5pt" to="45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" strokecolor="teal" strokeweight="1pt">
                <v:stroke dashstyle="1 1" endcap="round"/>
              </v:line>
            </w:pict>
          </mc:Fallback>
        </mc:AlternateContent>
      </w:r>
    </w:p>
    <w:p w:rsidR="00BA4D72" w:rsidRPr="00734364" w:rsidRDefault="00BA4D72" w:rsidP="00BA4D72">
      <w:pPr>
        <w:spacing w:after="0" w:line="240" w:lineRule="auto"/>
        <w:ind w:left="-180"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734364" w:rsidRPr="00734364" w:rsidTr="004F5C09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734364">
              <w:rPr>
                <w:rFonts w:ascii="Arial" w:eastAsia="Times New Roman" w:hAnsi="Arial" w:cs="Arial"/>
                <w:b/>
                <w:lang w:eastAsia="ca-ES"/>
              </w:rPr>
              <w:t xml:space="preserve">Títol de la consulta 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734364" w:rsidRPr="00734364" w:rsidTr="004F5C09">
        <w:trPr>
          <w:trHeight w:val="334"/>
        </w:trPr>
        <w:tc>
          <w:tcPr>
            <w:tcW w:w="9360" w:type="dxa"/>
            <w:gridSpan w:val="2"/>
          </w:tcPr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 xml:space="preserve">Consulta pública prèvia a l’elaboració d’un projecte de decret de desenvolupament </w:t>
            </w:r>
            <w:r w:rsidR="002E2EB8" w:rsidRPr="00734364">
              <w:rPr>
                <w:rFonts w:ascii="Arial" w:eastAsia="Times New Roman" w:hAnsi="Arial" w:cs="Arial"/>
                <w:i/>
                <w:lang w:eastAsia="ca-ES"/>
              </w:rPr>
              <w:t>de la renda garantida de ciutadania.</w:t>
            </w:r>
          </w:p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</w:tbl>
    <w:p w:rsidR="00BA4D72" w:rsidRPr="00734364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734364" w:rsidRPr="00734364" w:rsidTr="004F5C09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734364">
              <w:rPr>
                <w:rFonts w:ascii="Arial" w:eastAsia="Times New Roman" w:hAnsi="Arial" w:cs="Arial"/>
                <w:b/>
                <w:lang w:eastAsia="ca-ES"/>
              </w:rPr>
              <w:t>Període de consulta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734364" w:rsidRPr="00734364" w:rsidTr="004F5C09">
        <w:trPr>
          <w:trHeight w:val="334"/>
        </w:trPr>
        <w:tc>
          <w:tcPr>
            <w:tcW w:w="9360" w:type="dxa"/>
            <w:gridSpan w:val="2"/>
          </w:tcPr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4B2A69" w:rsidRPr="00734364" w:rsidRDefault="004B2A69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lang w:eastAsia="ca-ES"/>
              </w:rPr>
              <w:t>15 dies des de la seva exposició a participa.gencat</w:t>
            </w:r>
          </w:p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</w:tbl>
    <w:p w:rsidR="00BA4D72" w:rsidRPr="00734364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p w:rsidR="00BA4D72" w:rsidRPr="00734364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734364" w:rsidRPr="00734364" w:rsidTr="004F5C09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734364">
              <w:rPr>
                <w:rFonts w:ascii="Arial" w:eastAsia="Times New Roman" w:hAnsi="Arial" w:cs="Arial"/>
                <w:b/>
                <w:lang w:eastAsia="ca-ES"/>
              </w:rPr>
              <w:t>Objectiu de la consulta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734364" w:rsidRPr="00734364" w:rsidTr="004F5C09">
        <w:trPr>
          <w:trHeight w:val="334"/>
        </w:trPr>
        <w:tc>
          <w:tcPr>
            <w:tcW w:w="9360" w:type="dxa"/>
            <w:gridSpan w:val="2"/>
          </w:tcPr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856E0D" w:rsidRPr="00734364" w:rsidRDefault="00856E0D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BA4D72" w:rsidRPr="00734364" w:rsidRDefault="002E2EB8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 xml:space="preserve">L’objectiu del decret és </w:t>
            </w:r>
            <w:r w:rsidR="00BA4D72" w:rsidRPr="00734364">
              <w:rPr>
                <w:rFonts w:ascii="Arial" w:eastAsia="Times New Roman" w:hAnsi="Arial" w:cs="Arial"/>
                <w:i/>
                <w:lang w:eastAsia="ca-ES"/>
              </w:rPr>
              <w:t xml:space="preserve">donar compliment al que estableix </w:t>
            </w:r>
            <w:r w:rsidRPr="00734364">
              <w:rPr>
                <w:rFonts w:ascii="Arial" w:eastAsia="Times New Roman" w:hAnsi="Arial" w:cs="Arial"/>
                <w:i/>
                <w:iCs/>
                <w:lang w:eastAsia="ca-ES"/>
              </w:rPr>
              <w:t>disposició final primera de la llei 14/2017, del 20 de juliol, de la renda garantida de ciutadania, que en el termini de tres mesos a comptar de l’aprovació de la llei, el govern ha d’iniciar els tràmits de desplegament reglamentari.</w:t>
            </w:r>
          </w:p>
          <w:p w:rsidR="002E2EB8" w:rsidRPr="00734364" w:rsidRDefault="002E2EB8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</w:p>
          <w:p w:rsidR="002E2EB8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 xml:space="preserve">Aquest projecte anirà dirigit </w:t>
            </w:r>
            <w:r w:rsidR="002E2EB8" w:rsidRPr="00734364">
              <w:rPr>
                <w:rFonts w:ascii="Arial" w:eastAsia="Times New Roman" w:hAnsi="Arial" w:cs="Arial"/>
                <w:i/>
                <w:lang w:eastAsia="ca-ES"/>
              </w:rPr>
              <w:t>a afavorir la situació de les persones amb menys recursos a Catalunya i, sobretot, arran de l'emergència social que ha comportat la crisi econòmica.</w:t>
            </w:r>
          </w:p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</w:p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 xml:space="preserve">Se sotmet a debat públic l’obligatorietat de desenvolupar reglamentàriament </w:t>
            </w:r>
            <w:r w:rsidR="002E2EB8" w:rsidRPr="00734364">
              <w:rPr>
                <w:rFonts w:ascii="Arial" w:eastAsia="Times New Roman" w:hAnsi="Arial" w:cs="Arial"/>
                <w:i/>
                <w:iCs/>
                <w:lang w:eastAsia="ca-ES"/>
              </w:rPr>
              <w:t>la renda garantida de ciutadania.</w:t>
            </w:r>
          </w:p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</w:p>
        </w:tc>
      </w:tr>
    </w:tbl>
    <w:p w:rsidR="00BA4D72" w:rsidRPr="00734364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p w:rsidR="00BA4D72" w:rsidRPr="00734364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734364" w:rsidRPr="00734364" w:rsidTr="004F5C09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734364">
              <w:rPr>
                <w:rFonts w:ascii="Arial" w:eastAsia="Times New Roman" w:hAnsi="Arial" w:cs="Arial"/>
                <w:b/>
                <w:lang w:eastAsia="ca-ES"/>
              </w:rPr>
              <w:t>Grups als quals s’adreça la consulta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734364" w:rsidRPr="00734364" w:rsidTr="004F5C09">
        <w:trPr>
          <w:trHeight w:val="334"/>
        </w:trPr>
        <w:tc>
          <w:tcPr>
            <w:tcW w:w="9360" w:type="dxa"/>
            <w:gridSpan w:val="2"/>
          </w:tcPr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</w:p>
          <w:p w:rsidR="00BA4D72" w:rsidRPr="00734364" w:rsidRDefault="009376F2" w:rsidP="00BA4D72">
            <w:pPr>
              <w:numPr>
                <w:ilvl w:val="0"/>
                <w:numId w:val="1"/>
              </w:num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>La consulta s’adreça al conjunt de ciutadans i entitats</w:t>
            </w:r>
            <w:r w:rsidR="004258E3" w:rsidRPr="00734364">
              <w:rPr>
                <w:rFonts w:ascii="Arial" w:eastAsia="Times New Roman" w:hAnsi="Arial" w:cs="Arial"/>
                <w:i/>
                <w:lang w:eastAsia="ca-ES"/>
              </w:rPr>
              <w:t>.</w:t>
            </w:r>
          </w:p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</w:p>
          <w:p w:rsidR="00BA4D72" w:rsidRPr="00734364" w:rsidRDefault="009376F2" w:rsidP="00BA4D72">
            <w:pPr>
              <w:numPr>
                <w:ilvl w:val="0"/>
                <w:numId w:val="1"/>
              </w:num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>Especialment es considera necessari convidar de forma dir</w:t>
            </w:r>
            <w:r w:rsidR="00BC02BF" w:rsidRPr="00734364">
              <w:rPr>
                <w:rFonts w:ascii="Arial" w:eastAsia="Times New Roman" w:hAnsi="Arial" w:cs="Arial"/>
                <w:i/>
                <w:lang w:eastAsia="ca-ES"/>
              </w:rPr>
              <w:t>ecta a participar a les administracions locals i les entitats del tercer sector, degudament acreditades, a què fa referència l’artic</w:t>
            </w:r>
            <w:r w:rsidR="006B0EAF" w:rsidRPr="00734364">
              <w:rPr>
                <w:rFonts w:ascii="Arial" w:eastAsia="Times New Roman" w:hAnsi="Arial" w:cs="Arial"/>
                <w:i/>
                <w:lang w:eastAsia="ca-ES"/>
              </w:rPr>
              <w:t>le 21.</w:t>
            </w:r>
            <w:r w:rsidR="00985222" w:rsidRPr="00734364">
              <w:rPr>
                <w:rFonts w:ascii="Arial" w:eastAsia="Times New Roman" w:hAnsi="Arial" w:cs="Arial"/>
                <w:i/>
                <w:lang w:eastAsia="ca-ES"/>
              </w:rPr>
              <w:t>1</w:t>
            </w:r>
            <w:r w:rsidR="006B0EAF" w:rsidRPr="00734364">
              <w:rPr>
                <w:rFonts w:ascii="Arial" w:eastAsia="Times New Roman" w:hAnsi="Arial" w:cs="Arial"/>
                <w:i/>
                <w:lang w:eastAsia="ca-ES"/>
              </w:rPr>
              <w:t xml:space="preserve"> de la renda garantida d</w:t>
            </w:r>
            <w:r w:rsidR="00BC02BF" w:rsidRPr="00734364">
              <w:rPr>
                <w:rFonts w:ascii="Arial" w:eastAsia="Times New Roman" w:hAnsi="Arial" w:cs="Arial"/>
                <w:i/>
                <w:lang w:eastAsia="ca-ES"/>
              </w:rPr>
              <w:t>e</w:t>
            </w:r>
            <w:r w:rsidR="00E20E35" w:rsidRPr="00734364">
              <w:rPr>
                <w:rFonts w:ascii="Arial" w:eastAsia="Times New Roman" w:hAnsi="Arial" w:cs="Arial"/>
                <w:i/>
                <w:lang w:eastAsia="ca-ES"/>
              </w:rPr>
              <w:t xml:space="preserve"> </w:t>
            </w:r>
            <w:r w:rsidR="00BC02BF" w:rsidRPr="00734364">
              <w:rPr>
                <w:rFonts w:ascii="Arial" w:eastAsia="Times New Roman" w:hAnsi="Arial" w:cs="Arial"/>
                <w:i/>
                <w:lang w:eastAsia="ca-ES"/>
              </w:rPr>
              <w:t>ciutadania</w:t>
            </w:r>
            <w:r w:rsidR="00BA4D72" w:rsidRPr="00734364">
              <w:rPr>
                <w:rFonts w:ascii="Arial" w:eastAsia="Times New Roman" w:hAnsi="Arial" w:cs="Arial"/>
                <w:i/>
                <w:lang w:eastAsia="ca-ES"/>
              </w:rPr>
              <w:t>.</w:t>
            </w:r>
          </w:p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</w:p>
        </w:tc>
      </w:tr>
    </w:tbl>
    <w:p w:rsidR="00BA4D72" w:rsidRPr="00734364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0"/>
        <w:gridCol w:w="3510"/>
      </w:tblGrid>
      <w:tr w:rsidR="00734364" w:rsidRPr="00734364" w:rsidTr="004F5C09">
        <w:trPr>
          <w:trHeight w:val="360"/>
        </w:trPr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734364">
              <w:rPr>
                <w:rFonts w:ascii="Arial" w:eastAsia="Times New Roman" w:hAnsi="Arial" w:cs="Arial"/>
                <w:b/>
                <w:lang w:eastAsia="ca-ES"/>
              </w:rPr>
              <w:t>Mecanisme de participació: Debat obert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734364" w:rsidRPr="00734364" w:rsidTr="004F5C09">
        <w:trPr>
          <w:trHeight w:val="334"/>
        </w:trPr>
        <w:tc>
          <w:tcPr>
            <w:tcW w:w="9360" w:type="dxa"/>
            <w:gridSpan w:val="2"/>
          </w:tcPr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</w:p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>1.- Considera que s’ha descrit adequadament el problema? Hi ha aspectes que no s’han tingut en compte i que haurien de ser valorats per l’Administració de la Generalitat? Hi ha altres efectes negatius o positius derivats del marc normatiu vigent que s’estiguin produint actualment que no s’han posat en relleu a la documentació? (p.ex., que no s’hagin identificat adequadament els afectats, no s’hagin tingut en compte determinades causes del problema, etc...)</w:t>
            </w:r>
          </w:p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</w:p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lastRenderedPageBreak/>
              <w:t>2.- S’haurien de preveure altres objectius diferents?</w:t>
            </w:r>
          </w:p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</w:p>
          <w:p w:rsidR="004B2A69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>3.- Cal considerar altres alternatives a les proposades? Hi ha efectes de les alternatives esmentades que no s’hagin tingut en compte i que siguin rellevants?</w:t>
            </w:r>
            <w:r w:rsidR="004B2A69" w:rsidRPr="00734364">
              <w:rPr>
                <w:rFonts w:ascii="Arial" w:eastAsia="Times New Roman" w:hAnsi="Arial" w:cs="Arial"/>
                <w:i/>
                <w:lang w:eastAsia="ca-ES"/>
              </w:rPr>
              <w:t xml:space="preserve"> </w:t>
            </w:r>
          </w:p>
          <w:p w:rsidR="004B2A69" w:rsidRPr="00734364" w:rsidRDefault="004B2A69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</w:p>
          <w:p w:rsidR="00BA4D72" w:rsidRPr="00734364" w:rsidRDefault="004B2A69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 xml:space="preserve">4.-Quins requisits i condicions mínimes creu que caldria exigir pel reconeixement de les </w:t>
            </w:r>
            <w:r w:rsidR="006B0EAF" w:rsidRPr="00734364">
              <w:rPr>
                <w:rFonts w:ascii="Arial" w:eastAsia="Times New Roman" w:hAnsi="Arial" w:cs="Arial"/>
                <w:i/>
                <w:lang w:eastAsia="ca-ES"/>
              </w:rPr>
              <w:t>entitats del tercer sector acreditades</w:t>
            </w:r>
            <w:r w:rsidRPr="00734364">
              <w:rPr>
                <w:rFonts w:ascii="Arial" w:eastAsia="Times New Roman" w:hAnsi="Arial" w:cs="Arial"/>
                <w:i/>
                <w:lang w:eastAsia="ca-ES"/>
              </w:rPr>
              <w:t>?</w:t>
            </w:r>
            <w:r w:rsidRPr="00734364">
              <w:rPr>
                <w:rFonts w:ascii="Arial" w:eastAsia="Times New Roman" w:hAnsi="Arial" w:cs="Arial"/>
                <w:lang w:eastAsia="ca-ES"/>
              </w:rPr>
              <w:t xml:space="preserve">  </w:t>
            </w:r>
          </w:p>
          <w:p w:rsidR="004308B6" w:rsidRPr="00734364" w:rsidRDefault="004308B6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4308B6" w:rsidRPr="00734364" w:rsidRDefault="004308B6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lang w:eastAsia="ca-ES"/>
              </w:rPr>
              <w:t>5</w:t>
            </w:r>
            <w:r w:rsidRPr="00734364">
              <w:rPr>
                <w:rFonts w:ascii="Arial" w:eastAsia="Times New Roman" w:hAnsi="Arial" w:cs="Arial"/>
                <w:i/>
                <w:lang w:eastAsia="ca-ES"/>
              </w:rPr>
              <w:t>.- Quins temes de la llei 14/2017 creieu que caldria desenvolupar i que no estiguin expressament recollits a la norma com a obligatoris de desenvolupar??</w:t>
            </w:r>
          </w:p>
          <w:p w:rsidR="004B2A69" w:rsidRPr="00734364" w:rsidRDefault="004B2A69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</w:p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</w:p>
        </w:tc>
      </w:tr>
    </w:tbl>
    <w:p w:rsidR="00BA4D72" w:rsidRPr="00734364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p w:rsidR="00BA4D72" w:rsidRPr="00734364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849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2"/>
        <w:gridCol w:w="3857"/>
      </w:tblGrid>
      <w:tr w:rsidR="00734364" w:rsidRPr="00734364" w:rsidTr="004F5C09">
        <w:trPr>
          <w:trHeight w:val="360"/>
        </w:trPr>
        <w:tc>
          <w:tcPr>
            <w:tcW w:w="5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734364">
              <w:rPr>
                <w:rFonts w:ascii="Arial" w:eastAsia="Times New Roman" w:hAnsi="Arial" w:cs="Arial"/>
                <w:b/>
                <w:lang w:eastAsia="ca-ES"/>
              </w:rPr>
              <w:t>Altres formes de participació: Qüestionaris</w:t>
            </w:r>
          </w:p>
        </w:tc>
        <w:tc>
          <w:tcPr>
            <w:tcW w:w="3857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734364" w:rsidRPr="00734364" w:rsidTr="004F5C09">
        <w:trPr>
          <w:trHeight w:val="334"/>
        </w:trPr>
        <w:tc>
          <w:tcPr>
            <w:tcW w:w="9849" w:type="dxa"/>
            <w:gridSpan w:val="2"/>
          </w:tcPr>
          <w:p w:rsidR="00BA4D72" w:rsidRPr="00734364" w:rsidRDefault="009376F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>---</w:t>
            </w:r>
            <w:r w:rsidR="00BA4D72" w:rsidRPr="00734364">
              <w:rPr>
                <w:rFonts w:ascii="Arial" w:eastAsia="Times New Roman" w:hAnsi="Arial" w:cs="Arial"/>
                <w:i/>
                <w:lang w:eastAsia="ca-ES"/>
              </w:rPr>
              <w:t>.</w:t>
            </w:r>
          </w:p>
        </w:tc>
      </w:tr>
    </w:tbl>
    <w:p w:rsidR="00BA4D72" w:rsidRPr="00734364" w:rsidRDefault="00BA4D72" w:rsidP="00BA4D72">
      <w:pPr>
        <w:spacing w:after="0" w:line="240" w:lineRule="auto"/>
        <w:ind w:right="-496"/>
        <w:rPr>
          <w:rFonts w:ascii="Tahoma" w:eastAsia="Times New Roman" w:hAnsi="Tahoma" w:cs="Tahoma"/>
          <w:sz w:val="20"/>
          <w:szCs w:val="20"/>
          <w:lang w:eastAsia="ca-ES"/>
        </w:rPr>
      </w:pPr>
    </w:p>
    <w:p w:rsidR="00BA4D72" w:rsidRPr="00734364" w:rsidRDefault="00BA4D72" w:rsidP="00BA4D72">
      <w:pPr>
        <w:spacing w:after="0" w:line="240" w:lineRule="auto"/>
        <w:ind w:right="-496"/>
        <w:rPr>
          <w:rFonts w:ascii="Tahoma" w:eastAsia="Times New Roman" w:hAnsi="Tahoma" w:cs="Tahoma"/>
          <w:sz w:val="20"/>
          <w:szCs w:val="20"/>
          <w:lang w:eastAsia="ca-ES"/>
        </w:rPr>
      </w:pPr>
    </w:p>
    <w:tbl>
      <w:tblPr>
        <w:tblW w:w="9849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2"/>
        <w:gridCol w:w="3857"/>
      </w:tblGrid>
      <w:tr w:rsidR="00734364" w:rsidRPr="00734364" w:rsidTr="004F5C09">
        <w:trPr>
          <w:trHeight w:val="360"/>
        </w:trPr>
        <w:tc>
          <w:tcPr>
            <w:tcW w:w="5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734364">
              <w:rPr>
                <w:rFonts w:ascii="Arial" w:eastAsia="Times New Roman" w:hAnsi="Arial" w:cs="Arial"/>
                <w:b/>
                <w:lang w:eastAsia="ca-ES"/>
              </w:rPr>
              <w:t>Documentació addicional</w:t>
            </w:r>
          </w:p>
        </w:tc>
        <w:tc>
          <w:tcPr>
            <w:tcW w:w="3857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734364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734364" w:rsidRPr="00734364" w:rsidTr="004F5C09">
        <w:trPr>
          <w:trHeight w:val="334"/>
        </w:trPr>
        <w:tc>
          <w:tcPr>
            <w:tcW w:w="9849" w:type="dxa"/>
            <w:gridSpan w:val="2"/>
          </w:tcPr>
          <w:p w:rsidR="009376F2" w:rsidRPr="00734364" w:rsidRDefault="009376F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</w:p>
          <w:p w:rsidR="00BA4D72" w:rsidRPr="00734364" w:rsidRDefault="009376F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734364">
              <w:rPr>
                <w:rFonts w:ascii="Arial" w:eastAsia="Times New Roman" w:hAnsi="Arial" w:cs="Arial"/>
                <w:i/>
                <w:lang w:eastAsia="ca-ES"/>
              </w:rPr>
              <w:t>---.</w:t>
            </w:r>
          </w:p>
          <w:p w:rsidR="00BA4D72" w:rsidRPr="00734364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</w:p>
        </w:tc>
      </w:tr>
    </w:tbl>
    <w:p w:rsidR="005A3DBF" w:rsidRPr="00734364" w:rsidRDefault="0013513A" w:rsidP="00E10553">
      <w:pPr>
        <w:spacing w:after="200" w:line="276" w:lineRule="auto"/>
      </w:pPr>
    </w:p>
    <w:sectPr w:rsidR="005A3DBF" w:rsidRPr="00734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AD3"/>
    <w:multiLevelType w:val="hybridMultilevel"/>
    <w:tmpl w:val="864A5974"/>
    <w:lvl w:ilvl="0" w:tplc="5200495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B4948"/>
    <w:multiLevelType w:val="hybridMultilevel"/>
    <w:tmpl w:val="6C6246C6"/>
    <w:lvl w:ilvl="0" w:tplc="DCA669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72059"/>
    <w:multiLevelType w:val="hybridMultilevel"/>
    <w:tmpl w:val="DB409FC4"/>
    <w:lvl w:ilvl="0" w:tplc="5200495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2"/>
    <w:rsid w:val="00100FFE"/>
    <w:rsid w:val="0013513A"/>
    <w:rsid w:val="0018689D"/>
    <w:rsid w:val="001D0BF6"/>
    <w:rsid w:val="002E2EB8"/>
    <w:rsid w:val="00321B8A"/>
    <w:rsid w:val="004258E3"/>
    <w:rsid w:val="004308B6"/>
    <w:rsid w:val="004A1E03"/>
    <w:rsid w:val="004B2A69"/>
    <w:rsid w:val="004B62EF"/>
    <w:rsid w:val="00643421"/>
    <w:rsid w:val="0067132D"/>
    <w:rsid w:val="006B0EAF"/>
    <w:rsid w:val="00734364"/>
    <w:rsid w:val="007D0BF0"/>
    <w:rsid w:val="00856E0D"/>
    <w:rsid w:val="00870708"/>
    <w:rsid w:val="008B7E67"/>
    <w:rsid w:val="008E34C1"/>
    <w:rsid w:val="00913E5C"/>
    <w:rsid w:val="009376F2"/>
    <w:rsid w:val="00957F04"/>
    <w:rsid w:val="009660EA"/>
    <w:rsid w:val="00985222"/>
    <w:rsid w:val="00AB75F1"/>
    <w:rsid w:val="00AE4B57"/>
    <w:rsid w:val="00BA4D72"/>
    <w:rsid w:val="00BC02BF"/>
    <w:rsid w:val="00BE19C4"/>
    <w:rsid w:val="00C804F8"/>
    <w:rsid w:val="00E10553"/>
    <w:rsid w:val="00E20E35"/>
    <w:rsid w:val="00EE6B2F"/>
    <w:rsid w:val="00FC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13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1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Fernandez, Núria</dc:creator>
  <cp:lastModifiedBy>Yolanda Aguilo Manjon</cp:lastModifiedBy>
  <cp:revision>2</cp:revision>
  <dcterms:created xsi:type="dcterms:W3CDTF">2017-10-23T15:07:00Z</dcterms:created>
  <dcterms:modified xsi:type="dcterms:W3CDTF">2017-10-23T15:07:00Z</dcterms:modified>
</cp:coreProperties>
</file>