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theme="minorBidi"/>
          <w:b w:val="0"/>
          <w:bCs w:val="0"/>
          <w:color w:val="auto"/>
          <w:sz w:val="22"/>
          <w:szCs w:val="22"/>
        </w:rPr>
        <w:id w:val="1756710173"/>
        <w:docPartObj>
          <w:docPartGallery w:val="Cover Pages"/>
          <w:docPartUnique/>
        </w:docPartObj>
      </w:sdtPr>
      <w:sdtEndPr>
        <w:rPr>
          <w:sz w:val="18"/>
        </w:rPr>
      </w:sdtEndPr>
      <w:sdtContent>
        <w:p w14:paraId="3BA92E1F" w14:textId="6C7CA35D" w:rsidR="009026EC" w:rsidRPr="00E64C5E" w:rsidRDefault="00A01431" w:rsidP="004F18CB">
          <w:pPr>
            <w:pStyle w:val="Titolcoberta"/>
            <w:ind w:left="0"/>
          </w:pPr>
          <w:r w:rsidRPr="00E64C5E">
            <w:t>Elaboració d’una app sobre integritat pública i les conseqüències socioeconòmiques de la corrupció</w:t>
          </w:r>
        </w:p>
        <w:p w14:paraId="0F837CC1" w14:textId="027D2F8E" w:rsidR="009026EC" w:rsidRPr="00E64C5E" w:rsidRDefault="009026EC" w:rsidP="004F18CB">
          <w:pPr>
            <w:pStyle w:val="Titolcobertasub1"/>
            <w:ind w:left="0"/>
          </w:pPr>
          <w:r w:rsidRPr="00E64C5E">
            <w:t>Informe de resultats</w:t>
          </w:r>
          <w:r w:rsidR="00D02420" w:rsidRPr="00E64C5E">
            <w:t xml:space="preserve"> de la sessió</w:t>
          </w:r>
        </w:p>
        <w:p w14:paraId="7BFA0CB4" w14:textId="12BAC16D" w:rsidR="00064AE8" w:rsidRPr="00E64C5E" w:rsidRDefault="002E7B2E" w:rsidP="004F18CB">
          <w:pPr>
            <w:pStyle w:val="Titolcobertasub2"/>
            <w:ind w:left="0"/>
          </w:pPr>
          <w:r>
            <w:t>Girona</w:t>
          </w:r>
          <w:r w:rsidR="00A01431" w:rsidRPr="00E64C5E">
            <w:t xml:space="preserve"> </w:t>
          </w:r>
        </w:p>
        <w:p w14:paraId="463928AC" w14:textId="08AA3D69" w:rsidR="00064AE8" w:rsidRPr="00E64C5E" w:rsidRDefault="003A6D3B" w:rsidP="008E35F0">
          <w:pPr>
            <w:pStyle w:val="Titolcobertadata"/>
            <w:ind w:left="709" w:hanging="709"/>
          </w:pPr>
          <w:r w:rsidRPr="00E64C5E">
            <w:t xml:space="preserve">Barcelona, </w:t>
          </w:r>
          <w:r w:rsidR="00064AE8" w:rsidRPr="00E64C5E">
            <w:t>3</w:t>
          </w:r>
          <w:r w:rsidR="002E7B2E">
            <w:t>0</w:t>
          </w:r>
          <w:r w:rsidR="00064AE8" w:rsidRPr="00E64C5E">
            <w:t xml:space="preserve"> de </w:t>
          </w:r>
          <w:r w:rsidR="00A01431" w:rsidRPr="00E64C5E">
            <w:t>Setembre de 2021</w:t>
          </w:r>
        </w:p>
        <w:p w14:paraId="152190AF" w14:textId="77777777" w:rsidR="005A705C" w:rsidRPr="00E64C5E" w:rsidRDefault="00576E1A" w:rsidP="005A705C">
          <w:pPr>
            <w:pStyle w:val="Credits1alinia"/>
            <w:ind w:left="-567"/>
            <w:sectPr w:rsidR="005A705C" w:rsidRPr="00E64C5E" w:rsidSect="006534C5">
              <w:headerReference w:type="even" r:id="rId11"/>
              <w:headerReference w:type="default" r:id="rId12"/>
              <w:footerReference w:type="even" r:id="rId13"/>
              <w:footerReference w:type="default" r:id="rId14"/>
              <w:headerReference w:type="first" r:id="rId15"/>
              <w:type w:val="continuous"/>
              <w:pgSz w:w="11906" w:h="16838" w:code="9"/>
              <w:pgMar w:top="2155" w:right="1701" w:bottom="1418" w:left="1701" w:header="567" w:footer="1438" w:gutter="0"/>
              <w:pgNumType w:start="1"/>
              <w:cols w:space="708"/>
              <w:docGrid w:linePitch="360"/>
            </w:sectPr>
          </w:pPr>
          <w:r w:rsidRPr="00E64C5E">
            <w:br w:type="page"/>
          </w:r>
        </w:p>
        <w:p w14:paraId="0D4C6629" w14:textId="0D47C371" w:rsidR="00C14D5C" w:rsidRPr="00E64C5E" w:rsidRDefault="00C14D5C" w:rsidP="005A705C">
          <w:pPr>
            <w:pStyle w:val="Credits1alinia"/>
            <w:ind w:left="-567"/>
          </w:pPr>
          <w:r w:rsidRPr="00E64C5E">
            <w:lastRenderedPageBreak/>
            <w:t>Unitat impulsora del procés participatiu</w:t>
          </w:r>
        </w:p>
        <w:p w14:paraId="65467795" w14:textId="51FEBE91" w:rsidR="00562E81" w:rsidRPr="00E64C5E" w:rsidRDefault="00A01431" w:rsidP="005A705C">
          <w:pPr>
            <w:pStyle w:val="Creditssub"/>
            <w:ind w:left="-567"/>
          </w:pPr>
          <w:r w:rsidRPr="00E64C5E">
            <w:t xml:space="preserve">Secretaria de Govern Obert </w:t>
          </w:r>
        </w:p>
        <w:p w14:paraId="46F7DCDB" w14:textId="0BDE7F85" w:rsidR="00C14D5C" w:rsidRPr="00E64C5E" w:rsidRDefault="00C14D5C" w:rsidP="004374BA">
          <w:pPr>
            <w:pStyle w:val="Credits2a"/>
            <w:ind w:left="-567"/>
          </w:pPr>
          <w:r w:rsidRPr="00E64C5E">
            <w:t>Unitat que acompanya: DG de Participació Ciutadana</w:t>
          </w:r>
        </w:p>
        <w:p w14:paraId="2DE08C9C" w14:textId="05D3687C" w:rsidR="00C14D5C" w:rsidRPr="00E64C5E" w:rsidRDefault="00A93F14" w:rsidP="004374BA">
          <w:pPr>
            <w:pStyle w:val="Credits2a"/>
            <w:ind w:left="-567"/>
          </w:pPr>
          <w:r w:rsidRPr="00E64C5E">
            <w:t>Empresa que redacta l'informe</w:t>
          </w:r>
        </w:p>
        <w:p w14:paraId="1A5C159F" w14:textId="6D6D44A1" w:rsidR="00A93F14" w:rsidRPr="00E64C5E" w:rsidRDefault="00A01431" w:rsidP="004374BA">
          <w:pPr>
            <w:ind w:left="-567"/>
          </w:pPr>
          <w:r w:rsidRPr="00E64C5E">
            <w:t>Actíva Prospect</w:t>
          </w:r>
        </w:p>
        <w:p w14:paraId="2571BA0E" w14:textId="77777777" w:rsidR="00A93F14" w:rsidRPr="00E64C5E" w:rsidRDefault="00C14D5C" w:rsidP="004374BA">
          <w:pPr>
            <w:pStyle w:val="Credits2a"/>
            <w:ind w:left="-567"/>
          </w:pPr>
          <w:r w:rsidRPr="00E64C5E">
            <w:t>Empresa dinamitzadora</w:t>
          </w:r>
          <w:r w:rsidR="00A93F14" w:rsidRPr="00E64C5E">
            <w:t xml:space="preserve"> (si és diferent)</w:t>
          </w:r>
        </w:p>
        <w:p w14:paraId="5FADC397" w14:textId="6D7C4D85" w:rsidR="00CA770A" w:rsidRPr="00E64C5E" w:rsidRDefault="00A01431" w:rsidP="002A40C4">
          <w:pPr>
            <w:pStyle w:val="Creditssub"/>
            <w:ind w:left="-567"/>
          </w:pPr>
          <w:r w:rsidRPr="00E64C5E">
            <w:t>Actíva Prospect</w:t>
          </w:r>
        </w:p>
        <w:p w14:paraId="432B8BF7" w14:textId="77777777" w:rsidR="00CA770A" w:rsidRPr="00E64C5E" w:rsidRDefault="00CA770A" w:rsidP="00CA770A">
          <w:pPr>
            <w:pStyle w:val="Creditssub"/>
            <w:ind w:left="-567"/>
            <w:sectPr w:rsidR="00CA770A" w:rsidRPr="00E64C5E" w:rsidSect="0054731F">
              <w:headerReference w:type="even" r:id="rId16"/>
              <w:headerReference w:type="default" r:id="rId17"/>
              <w:footerReference w:type="even" r:id="rId18"/>
              <w:type w:val="continuous"/>
              <w:pgSz w:w="11906" w:h="16838" w:code="9"/>
              <w:pgMar w:top="1701" w:right="1701" w:bottom="907" w:left="1701" w:header="284" w:footer="363" w:gutter="0"/>
              <w:pgNumType w:start="2"/>
              <w:cols w:space="708"/>
              <w:vAlign w:val="bottom"/>
              <w:docGrid w:linePitch="360"/>
            </w:sectPr>
          </w:pPr>
        </w:p>
        <w:p w14:paraId="20712A80" w14:textId="74850C16" w:rsidR="00AA5529" w:rsidRPr="00E64C5E" w:rsidRDefault="00CA770A" w:rsidP="00CA770A">
          <w:pPr>
            <w:pStyle w:val="Creditssub"/>
            <w:ind w:left="-567"/>
          </w:pPr>
          <w:r w:rsidRPr="00E64C5E">
            <w:t xml:space="preserve"> </w:t>
          </w:r>
          <w:r w:rsidR="00C14D5C" w:rsidRPr="00E64C5E">
            <w:br w:type="page"/>
          </w:r>
        </w:p>
      </w:sdtContent>
    </w:sdt>
    <w:sdt>
      <w:sdtPr>
        <w:rPr>
          <w:rFonts w:eastAsiaTheme="minorHAnsi" w:cstheme="minorBidi"/>
          <w:b w:val="0"/>
          <w:color w:val="auto"/>
          <w:sz w:val="22"/>
          <w:szCs w:val="22"/>
          <w:lang w:eastAsia="en-US"/>
        </w:rPr>
        <w:id w:val="-1232377897"/>
        <w:docPartObj>
          <w:docPartGallery w:val="Table of Contents"/>
          <w:docPartUnique/>
        </w:docPartObj>
      </w:sdtPr>
      <w:sdtEndPr>
        <w:rPr>
          <w:bCs/>
          <w:sz w:val="20"/>
        </w:rPr>
      </w:sdtEndPr>
      <w:sdtContent>
        <w:p w14:paraId="3078215B" w14:textId="2B98CB17" w:rsidR="00AB1D3A" w:rsidRPr="00E64C5E" w:rsidRDefault="00E5341A" w:rsidP="00CA770A">
          <w:pPr>
            <w:pStyle w:val="TtuloTDC"/>
          </w:pPr>
          <w:r w:rsidRPr="00E64C5E">
            <w:t>Conti</w:t>
          </w:r>
          <w:r w:rsidR="00576E1A" w:rsidRPr="00E64C5E">
            <w:t>n</w:t>
          </w:r>
          <w:r w:rsidR="00AB1D3A" w:rsidRPr="00E64C5E">
            <w:t>gut</w:t>
          </w:r>
        </w:p>
        <w:p w14:paraId="554B3E6A" w14:textId="2CEB0BC4" w:rsidR="00963C05" w:rsidRDefault="00AB1D3A">
          <w:pPr>
            <w:pStyle w:val="TDC1"/>
            <w:rPr>
              <w:rFonts w:asciiTheme="minorHAnsi" w:eastAsiaTheme="minorEastAsia" w:hAnsiTheme="minorHAnsi"/>
              <w:b w:val="0"/>
              <w:noProof/>
              <w:color w:val="auto"/>
              <w:sz w:val="22"/>
              <w:lang w:eastAsia="ca-ES"/>
            </w:rPr>
          </w:pPr>
          <w:r w:rsidRPr="00E64C5E">
            <w:rPr>
              <w:bCs/>
            </w:rPr>
            <w:fldChar w:fldCharType="begin"/>
          </w:r>
          <w:r w:rsidRPr="00E64C5E">
            <w:rPr>
              <w:bCs/>
            </w:rPr>
            <w:instrText xml:space="preserve"> TOC \o "1-3" \h \z \u </w:instrText>
          </w:r>
          <w:r w:rsidRPr="00E64C5E">
            <w:rPr>
              <w:bCs/>
            </w:rPr>
            <w:fldChar w:fldCharType="separate"/>
          </w:r>
          <w:hyperlink w:anchor="_Toc84420244" w:history="1">
            <w:r w:rsidR="00963C05" w:rsidRPr="00F81FDC">
              <w:rPr>
                <w:rStyle w:val="Hipervnculo"/>
                <w:noProof/>
              </w:rPr>
              <w:t>1. Introducció</w:t>
            </w:r>
            <w:r w:rsidR="00963C05">
              <w:rPr>
                <w:noProof/>
                <w:webHidden/>
              </w:rPr>
              <w:tab/>
            </w:r>
            <w:r w:rsidR="00963C05">
              <w:rPr>
                <w:noProof/>
                <w:webHidden/>
              </w:rPr>
              <w:fldChar w:fldCharType="begin"/>
            </w:r>
            <w:r w:rsidR="00963C05">
              <w:rPr>
                <w:noProof/>
                <w:webHidden/>
              </w:rPr>
              <w:instrText xml:space="preserve"> PAGEREF _Toc84420244 \h </w:instrText>
            </w:r>
            <w:r w:rsidR="00963C05">
              <w:rPr>
                <w:noProof/>
                <w:webHidden/>
              </w:rPr>
            </w:r>
            <w:r w:rsidR="00963C05">
              <w:rPr>
                <w:noProof/>
                <w:webHidden/>
              </w:rPr>
              <w:fldChar w:fldCharType="separate"/>
            </w:r>
            <w:r w:rsidR="00963C05">
              <w:rPr>
                <w:noProof/>
                <w:webHidden/>
              </w:rPr>
              <w:t>4</w:t>
            </w:r>
            <w:r w:rsidR="00963C05">
              <w:rPr>
                <w:noProof/>
                <w:webHidden/>
              </w:rPr>
              <w:fldChar w:fldCharType="end"/>
            </w:r>
          </w:hyperlink>
        </w:p>
        <w:p w14:paraId="42A64F03" w14:textId="355CD131" w:rsidR="00963C05" w:rsidRDefault="00963C05">
          <w:pPr>
            <w:pStyle w:val="TDC2"/>
            <w:rPr>
              <w:rFonts w:asciiTheme="minorHAnsi" w:eastAsiaTheme="minorEastAsia" w:hAnsiTheme="minorHAnsi"/>
              <w:noProof/>
              <w:sz w:val="22"/>
              <w:lang w:eastAsia="ca-ES"/>
            </w:rPr>
          </w:pPr>
          <w:hyperlink w:anchor="_Toc84420245" w:history="1">
            <w:r w:rsidRPr="00F81FDC">
              <w:rPr>
                <w:rStyle w:val="Hipervnculo"/>
                <w:noProof/>
              </w:rPr>
              <w:t>1.1. Antecedents i context</w:t>
            </w:r>
            <w:r>
              <w:rPr>
                <w:noProof/>
                <w:webHidden/>
              </w:rPr>
              <w:tab/>
            </w:r>
            <w:r>
              <w:rPr>
                <w:noProof/>
                <w:webHidden/>
              </w:rPr>
              <w:fldChar w:fldCharType="begin"/>
            </w:r>
            <w:r>
              <w:rPr>
                <w:noProof/>
                <w:webHidden/>
              </w:rPr>
              <w:instrText xml:space="preserve"> PAGEREF _Toc84420245 \h </w:instrText>
            </w:r>
            <w:r>
              <w:rPr>
                <w:noProof/>
                <w:webHidden/>
              </w:rPr>
            </w:r>
            <w:r>
              <w:rPr>
                <w:noProof/>
                <w:webHidden/>
              </w:rPr>
              <w:fldChar w:fldCharType="separate"/>
            </w:r>
            <w:r>
              <w:rPr>
                <w:noProof/>
                <w:webHidden/>
              </w:rPr>
              <w:t>4</w:t>
            </w:r>
            <w:r>
              <w:rPr>
                <w:noProof/>
                <w:webHidden/>
              </w:rPr>
              <w:fldChar w:fldCharType="end"/>
            </w:r>
          </w:hyperlink>
        </w:p>
        <w:p w14:paraId="0131EC27" w14:textId="57DE7E36" w:rsidR="00963C05" w:rsidRDefault="00963C05">
          <w:pPr>
            <w:pStyle w:val="TDC2"/>
            <w:rPr>
              <w:rFonts w:asciiTheme="minorHAnsi" w:eastAsiaTheme="minorEastAsia" w:hAnsiTheme="minorHAnsi"/>
              <w:noProof/>
              <w:sz w:val="22"/>
              <w:lang w:eastAsia="ca-ES"/>
            </w:rPr>
          </w:pPr>
          <w:hyperlink w:anchor="_Toc84420246" w:history="1">
            <w:r w:rsidRPr="00F81FDC">
              <w:rPr>
                <w:rStyle w:val="Hipervnculo"/>
                <w:noProof/>
              </w:rPr>
              <w:t>1.2 Objectius del procés participatiu</w:t>
            </w:r>
            <w:r>
              <w:rPr>
                <w:noProof/>
                <w:webHidden/>
              </w:rPr>
              <w:tab/>
            </w:r>
            <w:r>
              <w:rPr>
                <w:noProof/>
                <w:webHidden/>
              </w:rPr>
              <w:fldChar w:fldCharType="begin"/>
            </w:r>
            <w:r>
              <w:rPr>
                <w:noProof/>
                <w:webHidden/>
              </w:rPr>
              <w:instrText xml:space="preserve"> PAGEREF _Toc84420246 \h </w:instrText>
            </w:r>
            <w:r>
              <w:rPr>
                <w:noProof/>
                <w:webHidden/>
              </w:rPr>
            </w:r>
            <w:r>
              <w:rPr>
                <w:noProof/>
                <w:webHidden/>
              </w:rPr>
              <w:fldChar w:fldCharType="separate"/>
            </w:r>
            <w:r>
              <w:rPr>
                <w:noProof/>
                <w:webHidden/>
              </w:rPr>
              <w:t>4</w:t>
            </w:r>
            <w:r>
              <w:rPr>
                <w:noProof/>
                <w:webHidden/>
              </w:rPr>
              <w:fldChar w:fldCharType="end"/>
            </w:r>
          </w:hyperlink>
        </w:p>
        <w:p w14:paraId="733D4146" w14:textId="181B3C6A" w:rsidR="00963C05" w:rsidRDefault="00963C05">
          <w:pPr>
            <w:pStyle w:val="TDC2"/>
            <w:rPr>
              <w:rFonts w:asciiTheme="minorHAnsi" w:eastAsiaTheme="minorEastAsia" w:hAnsiTheme="minorHAnsi"/>
              <w:noProof/>
              <w:sz w:val="22"/>
              <w:lang w:eastAsia="ca-ES"/>
            </w:rPr>
          </w:pPr>
          <w:hyperlink w:anchor="_Toc84420247" w:history="1">
            <w:r w:rsidRPr="00F81FDC">
              <w:rPr>
                <w:rStyle w:val="Hipervnculo"/>
                <w:noProof/>
              </w:rPr>
              <w:t>1.3 Eixos del procés participatiu</w:t>
            </w:r>
            <w:r>
              <w:rPr>
                <w:noProof/>
                <w:webHidden/>
              </w:rPr>
              <w:tab/>
            </w:r>
            <w:r>
              <w:rPr>
                <w:noProof/>
                <w:webHidden/>
              </w:rPr>
              <w:fldChar w:fldCharType="begin"/>
            </w:r>
            <w:r>
              <w:rPr>
                <w:noProof/>
                <w:webHidden/>
              </w:rPr>
              <w:instrText xml:space="preserve"> PAGEREF _Toc84420247 \h </w:instrText>
            </w:r>
            <w:r>
              <w:rPr>
                <w:noProof/>
                <w:webHidden/>
              </w:rPr>
            </w:r>
            <w:r>
              <w:rPr>
                <w:noProof/>
                <w:webHidden/>
              </w:rPr>
              <w:fldChar w:fldCharType="separate"/>
            </w:r>
            <w:r>
              <w:rPr>
                <w:noProof/>
                <w:webHidden/>
              </w:rPr>
              <w:t>4</w:t>
            </w:r>
            <w:r>
              <w:rPr>
                <w:noProof/>
                <w:webHidden/>
              </w:rPr>
              <w:fldChar w:fldCharType="end"/>
            </w:r>
          </w:hyperlink>
        </w:p>
        <w:p w14:paraId="0FFE019C" w14:textId="6BDED197" w:rsidR="00963C05" w:rsidRDefault="00963C05">
          <w:pPr>
            <w:pStyle w:val="TDC1"/>
            <w:rPr>
              <w:rFonts w:asciiTheme="minorHAnsi" w:eastAsiaTheme="minorEastAsia" w:hAnsiTheme="minorHAnsi"/>
              <w:b w:val="0"/>
              <w:noProof/>
              <w:color w:val="auto"/>
              <w:sz w:val="22"/>
              <w:lang w:eastAsia="ca-ES"/>
            </w:rPr>
          </w:pPr>
          <w:hyperlink w:anchor="_Toc84420248" w:history="1">
            <w:r w:rsidRPr="00F81FDC">
              <w:rPr>
                <w:rStyle w:val="Hipervnculo"/>
                <w:noProof/>
              </w:rPr>
              <w:t>2. Assistència i participació</w:t>
            </w:r>
            <w:r>
              <w:rPr>
                <w:noProof/>
                <w:webHidden/>
              </w:rPr>
              <w:tab/>
            </w:r>
            <w:r>
              <w:rPr>
                <w:noProof/>
                <w:webHidden/>
              </w:rPr>
              <w:fldChar w:fldCharType="begin"/>
            </w:r>
            <w:r>
              <w:rPr>
                <w:noProof/>
                <w:webHidden/>
              </w:rPr>
              <w:instrText xml:space="preserve"> PAGEREF _Toc84420248 \h </w:instrText>
            </w:r>
            <w:r>
              <w:rPr>
                <w:noProof/>
                <w:webHidden/>
              </w:rPr>
            </w:r>
            <w:r>
              <w:rPr>
                <w:noProof/>
                <w:webHidden/>
              </w:rPr>
              <w:fldChar w:fldCharType="separate"/>
            </w:r>
            <w:r>
              <w:rPr>
                <w:noProof/>
                <w:webHidden/>
              </w:rPr>
              <w:t>6</w:t>
            </w:r>
            <w:r>
              <w:rPr>
                <w:noProof/>
                <w:webHidden/>
              </w:rPr>
              <w:fldChar w:fldCharType="end"/>
            </w:r>
          </w:hyperlink>
        </w:p>
        <w:p w14:paraId="1E908156" w14:textId="57F7069D" w:rsidR="00963C05" w:rsidRDefault="00963C05">
          <w:pPr>
            <w:pStyle w:val="TDC2"/>
            <w:rPr>
              <w:rFonts w:asciiTheme="minorHAnsi" w:eastAsiaTheme="minorEastAsia" w:hAnsiTheme="minorHAnsi"/>
              <w:noProof/>
              <w:sz w:val="22"/>
              <w:lang w:eastAsia="ca-ES"/>
            </w:rPr>
          </w:pPr>
          <w:hyperlink w:anchor="_Toc84420249" w:history="1">
            <w:r w:rsidRPr="00F81FDC">
              <w:rPr>
                <w:rStyle w:val="Hipervnculo"/>
                <w:noProof/>
              </w:rPr>
              <w:t>2.1 Perfil dels participants</w:t>
            </w:r>
            <w:r>
              <w:rPr>
                <w:noProof/>
                <w:webHidden/>
              </w:rPr>
              <w:tab/>
            </w:r>
            <w:r>
              <w:rPr>
                <w:noProof/>
                <w:webHidden/>
              </w:rPr>
              <w:fldChar w:fldCharType="begin"/>
            </w:r>
            <w:r>
              <w:rPr>
                <w:noProof/>
                <w:webHidden/>
              </w:rPr>
              <w:instrText xml:space="preserve"> PAGEREF _Toc84420249 \h </w:instrText>
            </w:r>
            <w:r>
              <w:rPr>
                <w:noProof/>
                <w:webHidden/>
              </w:rPr>
            </w:r>
            <w:r>
              <w:rPr>
                <w:noProof/>
                <w:webHidden/>
              </w:rPr>
              <w:fldChar w:fldCharType="separate"/>
            </w:r>
            <w:r>
              <w:rPr>
                <w:noProof/>
                <w:webHidden/>
              </w:rPr>
              <w:t>6</w:t>
            </w:r>
            <w:r>
              <w:rPr>
                <w:noProof/>
                <w:webHidden/>
              </w:rPr>
              <w:fldChar w:fldCharType="end"/>
            </w:r>
          </w:hyperlink>
        </w:p>
        <w:p w14:paraId="2D89CA18" w14:textId="197CD84E" w:rsidR="00963C05" w:rsidRPr="00963C05" w:rsidRDefault="00963C05" w:rsidP="00963C05">
          <w:pPr>
            <w:pStyle w:val="TDC1"/>
            <w:rPr>
              <w:rFonts w:asciiTheme="minorHAnsi" w:eastAsiaTheme="minorEastAsia" w:hAnsiTheme="minorHAnsi"/>
              <w:b w:val="0"/>
              <w:noProof/>
              <w:color w:val="auto"/>
              <w:sz w:val="22"/>
              <w:lang w:eastAsia="ca-ES"/>
            </w:rPr>
          </w:pPr>
          <w:hyperlink w:anchor="_Toc84420250" w:history="1">
            <w:r w:rsidRPr="00F81FDC">
              <w:rPr>
                <w:rStyle w:val="Hipervnculo"/>
                <w:noProof/>
              </w:rPr>
              <w:t>3. Recull d’aportacions</w:t>
            </w:r>
            <w:r>
              <w:rPr>
                <w:noProof/>
                <w:webHidden/>
              </w:rPr>
              <w:tab/>
            </w:r>
            <w:r>
              <w:rPr>
                <w:noProof/>
                <w:webHidden/>
              </w:rPr>
              <w:fldChar w:fldCharType="begin"/>
            </w:r>
            <w:r>
              <w:rPr>
                <w:noProof/>
                <w:webHidden/>
              </w:rPr>
              <w:instrText xml:space="preserve"> PAGEREF _Toc84420250 \h </w:instrText>
            </w:r>
            <w:r>
              <w:rPr>
                <w:noProof/>
                <w:webHidden/>
              </w:rPr>
            </w:r>
            <w:r>
              <w:rPr>
                <w:noProof/>
                <w:webHidden/>
              </w:rPr>
              <w:fldChar w:fldCharType="separate"/>
            </w:r>
            <w:r>
              <w:rPr>
                <w:noProof/>
                <w:webHidden/>
              </w:rPr>
              <w:t>8</w:t>
            </w:r>
            <w:r>
              <w:rPr>
                <w:noProof/>
                <w:webHidden/>
              </w:rPr>
              <w:fldChar w:fldCharType="end"/>
            </w:r>
          </w:hyperlink>
          <w:bookmarkStart w:id="0" w:name="_GoBack"/>
          <w:bookmarkEnd w:id="0"/>
        </w:p>
        <w:p w14:paraId="1A1ACD24" w14:textId="10146CD1" w:rsidR="00963C05" w:rsidRDefault="00963C05">
          <w:pPr>
            <w:pStyle w:val="TDC1"/>
            <w:rPr>
              <w:rFonts w:asciiTheme="minorHAnsi" w:eastAsiaTheme="minorEastAsia" w:hAnsiTheme="minorHAnsi"/>
              <w:b w:val="0"/>
              <w:noProof/>
              <w:color w:val="auto"/>
              <w:sz w:val="22"/>
              <w:lang w:eastAsia="ca-ES"/>
            </w:rPr>
          </w:pPr>
          <w:hyperlink w:anchor="_Toc84420252" w:history="1">
            <w:r w:rsidRPr="00F81FDC">
              <w:rPr>
                <w:rStyle w:val="Hipervnculo"/>
                <w:noProof/>
              </w:rPr>
              <w:t>Annex I. Resultats de l’enquesta d’avaluació de la sessió</w:t>
            </w:r>
            <w:r>
              <w:rPr>
                <w:noProof/>
                <w:webHidden/>
              </w:rPr>
              <w:tab/>
            </w:r>
            <w:r>
              <w:rPr>
                <w:noProof/>
                <w:webHidden/>
              </w:rPr>
              <w:fldChar w:fldCharType="begin"/>
            </w:r>
            <w:r>
              <w:rPr>
                <w:noProof/>
                <w:webHidden/>
              </w:rPr>
              <w:instrText xml:space="preserve"> PAGEREF _Toc84420252 \h </w:instrText>
            </w:r>
            <w:r>
              <w:rPr>
                <w:noProof/>
                <w:webHidden/>
              </w:rPr>
            </w:r>
            <w:r>
              <w:rPr>
                <w:noProof/>
                <w:webHidden/>
              </w:rPr>
              <w:fldChar w:fldCharType="separate"/>
            </w:r>
            <w:r>
              <w:rPr>
                <w:noProof/>
                <w:webHidden/>
              </w:rPr>
              <w:t>20</w:t>
            </w:r>
            <w:r>
              <w:rPr>
                <w:noProof/>
                <w:webHidden/>
              </w:rPr>
              <w:fldChar w:fldCharType="end"/>
            </w:r>
          </w:hyperlink>
        </w:p>
        <w:p w14:paraId="421DF2D5" w14:textId="5847CB33" w:rsidR="00576E1A" w:rsidRPr="00E64C5E" w:rsidRDefault="00AB1D3A" w:rsidP="00AB1D3A">
          <w:pPr>
            <w:sectPr w:rsidR="00576E1A" w:rsidRPr="00E64C5E" w:rsidSect="00EA15F1">
              <w:headerReference w:type="default" r:id="rId19"/>
              <w:footerReference w:type="default" r:id="rId20"/>
              <w:type w:val="continuous"/>
              <w:pgSz w:w="11906" w:h="16838" w:code="9"/>
              <w:pgMar w:top="2155" w:right="1701" w:bottom="1418" w:left="1701" w:header="284" w:footer="245" w:gutter="0"/>
              <w:cols w:space="708"/>
              <w:vAlign w:val="bottom"/>
              <w:docGrid w:linePitch="360"/>
            </w:sectPr>
          </w:pPr>
          <w:r w:rsidRPr="00E64C5E">
            <w:rPr>
              <w:b/>
              <w:bCs/>
            </w:rPr>
            <w:fldChar w:fldCharType="end"/>
          </w:r>
        </w:p>
      </w:sdtContent>
    </w:sdt>
    <w:p w14:paraId="640EC51D" w14:textId="4ABDA590" w:rsidR="00AA5529" w:rsidRPr="00E64C5E" w:rsidRDefault="00AA5529" w:rsidP="004374BA">
      <w:pPr>
        <w:pStyle w:val="Ttulo1"/>
        <w:tabs>
          <w:tab w:val="left" w:pos="5451"/>
        </w:tabs>
      </w:pPr>
      <w:bookmarkStart w:id="1" w:name="_Toc84420244"/>
      <w:r w:rsidRPr="00E64C5E">
        <w:lastRenderedPageBreak/>
        <w:t>1. Introducció</w:t>
      </w:r>
      <w:bookmarkEnd w:id="1"/>
    </w:p>
    <w:p w14:paraId="444DDBFA" w14:textId="5415A736" w:rsidR="007361C3" w:rsidRPr="00E64C5E" w:rsidRDefault="00A01431" w:rsidP="00A01431">
      <w:pPr>
        <w:rPr>
          <w:lang w:eastAsia="ca-ES"/>
        </w:rPr>
      </w:pPr>
      <w:r w:rsidRPr="00E64C5E">
        <w:rPr>
          <w:lang w:eastAsia="ca-ES"/>
        </w:rPr>
        <w:t xml:space="preserve">Aquest document conté les aportacions de la ciutadania en el taller de participació celebrat a </w:t>
      </w:r>
      <w:r w:rsidR="002E7B2E">
        <w:rPr>
          <w:lang w:eastAsia="ca-ES"/>
        </w:rPr>
        <w:t>Girona</w:t>
      </w:r>
      <w:r w:rsidRPr="00E64C5E">
        <w:rPr>
          <w:lang w:eastAsia="ca-ES"/>
        </w:rPr>
        <w:t xml:space="preserve"> el dijous </w:t>
      </w:r>
      <w:r w:rsidR="002E7B2E">
        <w:rPr>
          <w:lang w:eastAsia="ca-ES"/>
        </w:rPr>
        <w:t>30</w:t>
      </w:r>
      <w:r w:rsidRPr="00E64C5E">
        <w:rPr>
          <w:lang w:eastAsia="ca-ES"/>
        </w:rPr>
        <w:t xml:space="preserve"> de setembre de 2021 de 17.</w:t>
      </w:r>
      <w:r w:rsidR="002E7B2E">
        <w:rPr>
          <w:lang w:eastAsia="ca-ES"/>
        </w:rPr>
        <w:t>3</w:t>
      </w:r>
      <w:r w:rsidRPr="00E64C5E">
        <w:rPr>
          <w:lang w:eastAsia="ca-ES"/>
        </w:rPr>
        <w:t>0 a 19.</w:t>
      </w:r>
      <w:r w:rsidR="002E7B2E">
        <w:rPr>
          <w:lang w:eastAsia="ca-ES"/>
        </w:rPr>
        <w:t>3</w:t>
      </w:r>
      <w:r w:rsidRPr="00E64C5E">
        <w:rPr>
          <w:lang w:eastAsia="ca-ES"/>
        </w:rPr>
        <w:t xml:space="preserve">0 hores. L’objectiu </w:t>
      </w:r>
      <w:r w:rsidR="007361C3" w:rsidRPr="00E64C5E">
        <w:rPr>
          <w:lang w:eastAsia="ca-ES"/>
        </w:rPr>
        <w:t xml:space="preserve">d’aquest taller, juntament amb els celebrats a Móra d’Ebre i </w:t>
      </w:r>
      <w:r w:rsidR="007C592B">
        <w:rPr>
          <w:lang w:eastAsia="ca-ES"/>
        </w:rPr>
        <w:t>Cerdanyola</w:t>
      </w:r>
      <w:r w:rsidR="002E7B2E">
        <w:rPr>
          <w:lang w:eastAsia="ca-ES"/>
        </w:rPr>
        <w:t xml:space="preserve"> del Vallès</w:t>
      </w:r>
      <w:r w:rsidR="007361C3" w:rsidRPr="00E64C5E">
        <w:rPr>
          <w:lang w:eastAsia="ca-ES"/>
        </w:rPr>
        <w:t xml:space="preserve"> és conèixer i recollir les aportacions i percepcions de la ciutadania sobre els dilemes ètics i els riscos, causes i conseqüències de la corrupció</w:t>
      </w:r>
      <w:r w:rsidR="00A925AD" w:rsidRPr="00E64C5E">
        <w:rPr>
          <w:lang w:eastAsia="ca-ES"/>
        </w:rPr>
        <w:t xml:space="preserve"> a partir del debat sobre les conductes individuals incorrectes en l’ús dels serveis públics, les seves conseqüències i les que haurien de ser les conductes correctes</w:t>
      </w:r>
      <w:r w:rsidR="007361C3" w:rsidRPr="00E64C5E">
        <w:rPr>
          <w:lang w:eastAsia="ca-ES"/>
        </w:rPr>
        <w:t xml:space="preserve">. </w:t>
      </w:r>
    </w:p>
    <w:p w14:paraId="0E983AB1" w14:textId="448D4963" w:rsidR="00AA5529" w:rsidRPr="00E64C5E" w:rsidRDefault="00AA5529" w:rsidP="00AB5A86">
      <w:pPr>
        <w:pStyle w:val="Ttulo2"/>
        <w:tabs>
          <w:tab w:val="left" w:pos="6240"/>
        </w:tabs>
      </w:pPr>
      <w:bookmarkStart w:id="2" w:name="_Toc84420245"/>
      <w:r w:rsidRPr="00E64C5E">
        <w:t>1.1. Antecedents i context</w:t>
      </w:r>
      <w:bookmarkEnd w:id="2"/>
    </w:p>
    <w:p w14:paraId="603B94D8" w14:textId="42559B32" w:rsidR="00A01431" w:rsidRPr="00E64C5E" w:rsidRDefault="00A01431" w:rsidP="00A01431">
      <w:pPr>
        <w:rPr>
          <w:lang w:eastAsia="ca-ES"/>
        </w:rPr>
      </w:pPr>
      <w:r w:rsidRPr="00E64C5E">
        <w:rPr>
          <w:lang w:eastAsia="ca-ES"/>
        </w:rPr>
        <w:t xml:space="preserve">La Secretaria de Govern Obert impulsa i promou la integritat en l'administració pública i el sector públic, així com la participació ciutadana. Actualment, en el marc del Programa de suport a la implementació de l’Estratègia contra la corrupció i d’enfortiment de la integritat pública, que segueix les recomanacions d’organismes internacionals com Nacions Unides, l’OCDE i Transparència Internacional, entre les 25 mesures aprovades es preveu “Fer una campanya de sensibilització i informació, que inclogui el </w:t>
      </w:r>
      <w:r w:rsidRPr="00E64C5E">
        <w:rPr>
          <w:b/>
          <w:lang w:eastAsia="ca-ES"/>
        </w:rPr>
        <w:t>desenvolupament d'una app sobre integritat pública i les conseqüències socioeconòmiques de la corrupció</w:t>
      </w:r>
      <w:r w:rsidRPr="00E64C5E">
        <w:rPr>
          <w:lang w:eastAsia="ca-ES"/>
        </w:rPr>
        <w:t xml:space="preserve">”. </w:t>
      </w:r>
      <w:r w:rsidR="007361C3" w:rsidRPr="00E64C5E">
        <w:rPr>
          <w:lang w:eastAsia="ca-ES"/>
        </w:rPr>
        <w:t xml:space="preserve">Aquesta </w:t>
      </w:r>
      <w:r w:rsidRPr="00E64C5E">
        <w:rPr>
          <w:lang w:eastAsia="ca-ES"/>
        </w:rPr>
        <w:t xml:space="preserve">app s’adreçarà a la ciutadania, amb dos objectius: </w:t>
      </w:r>
    </w:p>
    <w:p w14:paraId="68CA1A21" w14:textId="77777777" w:rsidR="00A01431" w:rsidRPr="00E64C5E" w:rsidRDefault="00A01431" w:rsidP="00A01431">
      <w:pPr>
        <w:pStyle w:val="Pargrafdellistaboles"/>
        <w:rPr>
          <w:lang w:eastAsia="ca-ES"/>
        </w:rPr>
      </w:pPr>
      <w:r w:rsidRPr="00E64C5E">
        <w:rPr>
          <w:lang w:eastAsia="ca-ES"/>
        </w:rPr>
        <w:t>Sensibilitzar sobre la importància de contribuir individualment a l'impuls de la integritat col·lectiva i el bé comú.</w:t>
      </w:r>
    </w:p>
    <w:p w14:paraId="2C5940E7" w14:textId="77777777" w:rsidR="00A01431" w:rsidRPr="00E64C5E" w:rsidRDefault="00A01431" w:rsidP="00A01431">
      <w:pPr>
        <w:pStyle w:val="Pargrafdellistaboles"/>
        <w:rPr>
          <w:lang w:eastAsia="ca-ES"/>
        </w:rPr>
      </w:pPr>
      <w:r w:rsidRPr="00E64C5E">
        <w:rPr>
          <w:lang w:eastAsia="ca-ES"/>
        </w:rPr>
        <w:t>Prendre consciència que les males conductes en l'àmbit quotidià impacten negativament en la societat.</w:t>
      </w:r>
    </w:p>
    <w:p w14:paraId="6C7F3D33" w14:textId="77777777" w:rsidR="00AA5529" w:rsidRPr="00E64C5E" w:rsidRDefault="00AA5529" w:rsidP="00AA5529">
      <w:pPr>
        <w:pStyle w:val="Ttulo2"/>
      </w:pPr>
      <w:bookmarkStart w:id="3" w:name="_Toc84420246"/>
      <w:r w:rsidRPr="00E64C5E">
        <w:t>1.2 Objectius del procés participatiu</w:t>
      </w:r>
      <w:bookmarkEnd w:id="3"/>
    </w:p>
    <w:p w14:paraId="685BBF31" w14:textId="52C7E441" w:rsidR="00AA5529" w:rsidRPr="00E64C5E" w:rsidRDefault="007361C3" w:rsidP="00AA5529">
      <w:r w:rsidRPr="00E64C5E">
        <w:t>Els objectius específics del procés participatiu són</w:t>
      </w:r>
      <w:r w:rsidR="00AA5529" w:rsidRPr="00E64C5E">
        <w:t>:</w:t>
      </w:r>
    </w:p>
    <w:p w14:paraId="57242793" w14:textId="77777777" w:rsidR="007361C3" w:rsidRPr="00E64C5E" w:rsidRDefault="007361C3" w:rsidP="007361C3">
      <w:pPr>
        <w:pStyle w:val="Prrafodelista"/>
      </w:pPr>
      <w:r w:rsidRPr="00E64C5E">
        <w:t>Donar suport al disseny del procés deliberatiu i les seves sessions.</w:t>
      </w:r>
    </w:p>
    <w:p w14:paraId="210F1FE0" w14:textId="77777777" w:rsidR="007361C3" w:rsidRPr="00E64C5E" w:rsidRDefault="007361C3" w:rsidP="007361C3">
      <w:pPr>
        <w:pStyle w:val="Prrafodelista"/>
      </w:pPr>
      <w:r w:rsidRPr="00E64C5E">
        <w:t>Fer operativa la constitució dels grups ciutadans.</w:t>
      </w:r>
    </w:p>
    <w:p w14:paraId="5C46964F" w14:textId="77777777" w:rsidR="007361C3" w:rsidRPr="00E64C5E" w:rsidRDefault="007361C3" w:rsidP="007361C3">
      <w:pPr>
        <w:pStyle w:val="Prrafodelista"/>
      </w:pPr>
      <w:r w:rsidRPr="00E64C5E">
        <w:t>Convocar, facilitar i moderar les deliberacions i recollir sistemàticament les aportacions debatudes.</w:t>
      </w:r>
    </w:p>
    <w:p w14:paraId="1B014EE9" w14:textId="77777777" w:rsidR="007361C3" w:rsidRPr="00E64C5E" w:rsidRDefault="007361C3" w:rsidP="007361C3">
      <w:pPr>
        <w:pStyle w:val="Prrafodelista"/>
      </w:pPr>
      <w:r w:rsidRPr="00E64C5E">
        <w:t>Redactar els documents de resultats que ofereixin informació útil en el moment de l’elaborar els dilemes ètics que ha de plantejar l’app.</w:t>
      </w:r>
    </w:p>
    <w:p w14:paraId="1C3CFDF0" w14:textId="77777777" w:rsidR="007361C3" w:rsidRPr="00E64C5E" w:rsidRDefault="007361C3" w:rsidP="007361C3">
      <w:pPr>
        <w:pStyle w:val="Prrafodelista"/>
      </w:pPr>
      <w:r w:rsidRPr="00E64C5E">
        <w:t>Valorar l’equilibri de perfils de participants i els possibles biaixos que ha tingut la participació.</w:t>
      </w:r>
    </w:p>
    <w:p w14:paraId="17852394" w14:textId="7063C66F" w:rsidR="00D02420" w:rsidRPr="00E64C5E" w:rsidRDefault="00D02420" w:rsidP="00D02420">
      <w:pPr>
        <w:pStyle w:val="Ttulo2"/>
      </w:pPr>
      <w:bookmarkStart w:id="4" w:name="_Toc84420247"/>
      <w:r w:rsidRPr="00E64C5E">
        <w:t>1.3 Eixos del procés participatiu</w:t>
      </w:r>
      <w:bookmarkEnd w:id="4"/>
    </w:p>
    <w:p w14:paraId="2AC56C9C" w14:textId="5B2B165C" w:rsidR="007361C3" w:rsidRPr="00E64C5E" w:rsidRDefault="007361C3" w:rsidP="00AA5529">
      <w:r w:rsidRPr="00E64C5E">
        <w:t xml:space="preserve">Els eixos principals de debat han estat els següents: </w:t>
      </w:r>
    </w:p>
    <w:p w14:paraId="48DC35B0" w14:textId="4FBFC07A" w:rsidR="00D02420" w:rsidRPr="00E64C5E" w:rsidRDefault="007361C3" w:rsidP="007361C3">
      <w:pPr>
        <w:pStyle w:val="Pargrafdellistaboles"/>
        <w:ind w:left="568" w:hanging="284"/>
      </w:pPr>
      <w:r w:rsidRPr="00E64C5E">
        <w:t>Identificar i debatre sobre els comportaments individuals incorrectes en un mal ús dels serveis i prestacions públiques i que van en contra de l’interès general</w:t>
      </w:r>
      <w:r w:rsidR="00D02420" w:rsidRPr="00E64C5E">
        <w:t>.</w:t>
      </w:r>
      <w:r w:rsidR="00A925AD" w:rsidRPr="00E64C5E">
        <w:t xml:space="preserve"> Fer-ne una priorització.</w:t>
      </w:r>
    </w:p>
    <w:p w14:paraId="2559D40D" w14:textId="5AB7B942" w:rsidR="007361C3" w:rsidRPr="00E64C5E" w:rsidRDefault="007361C3" w:rsidP="007361C3">
      <w:pPr>
        <w:pStyle w:val="Pargrafdellistaboles"/>
        <w:ind w:left="568" w:hanging="284"/>
      </w:pPr>
      <w:r w:rsidRPr="00E64C5E">
        <w:t>Explicitar i debatre sobre les conseqüències que se’n deriven.</w:t>
      </w:r>
    </w:p>
    <w:p w14:paraId="554AF909" w14:textId="6044DEC9" w:rsidR="007361C3" w:rsidRPr="00E64C5E" w:rsidRDefault="007361C3" w:rsidP="007361C3">
      <w:pPr>
        <w:pStyle w:val="Pargrafdellistaboles"/>
        <w:ind w:left="568" w:hanging="284"/>
      </w:pPr>
      <w:r w:rsidRPr="00E64C5E">
        <w:lastRenderedPageBreak/>
        <w:t xml:space="preserve">Identificar i debatre sobre els comportaments individuals correctes en el bon ús dels serveis i prestacions públiques i que </w:t>
      </w:r>
      <w:r w:rsidR="004626B1" w:rsidRPr="00E64C5E">
        <w:t>respecten l’interès general</w:t>
      </w:r>
      <w:r w:rsidR="00A925AD" w:rsidRPr="00E64C5E">
        <w:t xml:space="preserve">. </w:t>
      </w:r>
    </w:p>
    <w:p w14:paraId="7591E381" w14:textId="07906DC7" w:rsidR="00E260BE" w:rsidRPr="00E64C5E" w:rsidRDefault="00713E97" w:rsidP="009664FB">
      <w:pPr>
        <w:pStyle w:val="Ttulo1"/>
      </w:pPr>
      <w:bookmarkStart w:id="5" w:name="_Toc84420248"/>
      <w:r w:rsidRPr="00E64C5E">
        <w:lastRenderedPageBreak/>
        <w:t>2</w:t>
      </w:r>
      <w:r w:rsidR="00E260BE" w:rsidRPr="00E64C5E">
        <w:t>. Assistència i participació</w:t>
      </w:r>
      <w:bookmarkEnd w:id="5"/>
    </w:p>
    <w:p w14:paraId="78D1C219" w14:textId="77038EC7" w:rsidR="00E260BE" w:rsidRPr="00E64C5E" w:rsidRDefault="00713E97" w:rsidP="00E260BE">
      <w:pPr>
        <w:pStyle w:val="Ttulo2"/>
      </w:pPr>
      <w:bookmarkStart w:id="6" w:name="_Toc84420249"/>
      <w:r w:rsidRPr="00E64C5E">
        <w:t>2</w:t>
      </w:r>
      <w:r w:rsidR="00E260BE" w:rsidRPr="00E64C5E">
        <w:t xml:space="preserve">.1 </w:t>
      </w:r>
      <w:r w:rsidR="00D02420" w:rsidRPr="00E64C5E">
        <w:t>Perfil dels participants</w:t>
      </w:r>
      <w:bookmarkEnd w:id="6"/>
    </w:p>
    <w:p w14:paraId="17005253" w14:textId="66A65EEE" w:rsidR="00A347EA" w:rsidRPr="00E64C5E" w:rsidRDefault="00A925AD" w:rsidP="00E260BE">
      <w:r w:rsidRPr="00E64C5E">
        <w:t>D’acord amb el perfil sociodemogràfic fixat inicialment per a la realització dels debats, s’ha convidat a participar</w:t>
      </w:r>
      <w:r w:rsidR="00DB50EC">
        <w:t xml:space="preserve"> 10 persones</w:t>
      </w:r>
      <w:r w:rsidRPr="00E64C5E">
        <w:t xml:space="preserve"> i hi ha</w:t>
      </w:r>
      <w:r w:rsidR="00A347EA" w:rsidRPr="00E64C5E">
        <w:t>n</w:t>
      </w:r>
      <w:r w:rsidRPr="00E64C5E">
        <w:t xml:space="preserve"> participat </w:t>
      </w:r>
      <w:r w:rsidR="007C592B">
        <w:t>9</w:t>
      </w:r>
      <w:r w:rsidRPr="00E64C5E">
        <w:t xml:space="preserve"> persones a la sessió de </w:t>
      </w:r>
      <w:r w:rsidR="007C592B">
        <w:t>Girona</w:t>
      </w:r>
      <w:r w:rsidR="00DB50EC">
        <w:t xml:space="preserve"> (degut a una baixa de darrera hora per motius personals)</w:t>
      </w:r>
      <w:r w:rsidRPr="00E64C5E">
        <w:t xml:space="preserve">. </w:t>
      </w:r>
    </w:p>
    <w:p w14:paraId="05374AB3" w14:textId="26222E6E" w:rsidR="00A925AD" w:rsidRPr="00E64C5E" w:rsidRDefault="00A347EA" w:rsidP="00E260BE">
      <w:r w:rsidRPr="00E64C5E">
        <w:t xml:space="preserve">En la fase de contacte i invitació de ciutadania de </w:t>
      </w:r>
      <w:r w:rsidR="007C592B">
        <w:t>Girona</w:t>
      </w:r>
      <w:r w:rsidRPr="00E64C5E">
        <w:t xml:space="preserve"> a participar, s’ha seleccionat persones amb disponibilitat per assistir a la sessió en la data i hora previstes, juntament amb el fet que tinguessin algun dels perfils previstos en relació a l’edat, el sexe, la situació laboral, el tenir persones al seu càrrec o no i al seu origen cultural. Aquestes dades s’han obtingut per contacte telefònic prèviament a la realització de la sessió. En síntesi, es detallen a la taula següent:  </w:t>
      </w:r>
    </w:p>
    <w:p w14:paraId="36820997" w14:textId="715AC1FD" w:rsidR="00A925AD" w:rsidRPr="00E64C5E" w:rsidRDefault="00A925AD" w:rsidP="00A925AD">
      <w:pPr>
        <w:pStyle w:val="Ttoltaulasensesubttol"/>
      </w:pPr>
      <w:r w:rsidRPr="00E64C5E">
        <w:t>Taula 1.1. Perfil sociodemogràfic</w:t>
      </w:r>
    </w:p>
    <w:tbl>
      <w:tblPr>
        <w:tblStyle w:val="Tablaconcuadrcula"/>
        <w:tblW w:w="678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380"/>
        <w:gridCol w:w="2409"/>
      </w:tblGrid>
      <w:tr w:rsidR="00A925AD" w:rsidRPr="00E64C5E" w14:paraId="67927CBA" w14:textId="77777777" w:rsidTr="00A347EA">
        <w:trPr>
          <w:trHeight w:val="114"/>
        </w:trPr>
        <w:tc>
          <w:tcPr>
            <w:tcW w:w="4380" w:type="dxa"/>
            <w:shd w:val="clear" w:color="auto" w:fill="7F7F7F" w:themeFill="text1" w:themeFillTint="80"/>
            <w:tcMar>
              <w:top w:w="85" w:type="dxa"/>
              <w:left w:w="85" w:type="dxa"/>
              <w:bottom w:w="85" w:type="dxa"/>
              <w:right w:w="85" w:type="dxa"/>
            </w:tcMar>
          </w:tcPr>
          <w:p w14:paraId="35B6B548" w14:textId="45C8067C" w:rsidR="00A925AD" w:rsidRPr="00E64C5E" w:rsidRDefault="00E20666" w:rsidP="00A925AD">
            <w:pPr>
              <w:pStyle w:val="TaulaEncapalament"/>
            </w:pPr>
            <w:r w:rsidRPr="00E64C5E">
              <w:t>Característiques</w:t>
            </w:r>
          </w:p>
        </w:tc>
        <w:tc>
          <w:tcPr>
            <w:tcW w:w="2409" w:type="dxa"/>
            <w:shd w:val="clear" w:color="auto" w:fill="7F7F7F" w:themeFill="text1" w:themeFillTint="80"/>
            <w:tcMar>
              <w:top w:w="85" w:type="dxa"/>
              <w:left w:w="85" w:type="dxa"/>
              <w:bottom w:w="85" w:type="dxa"/>
              <w:right w:w="85" w:type="dxa"/>
            </w:tcMar>
            <w:vAlign w:val="bottom"/>
          </w:tcPr>
          <w:p w14:paraId="3D555350" w14:textId="50437E2C" w:rsidR="00A925AD" w:rsidRPr="00E64C5E" w:rsidRDefault="00A925AD" w:rsidP="00A925AD">
            <w:pPr>
              <w:pStyle w:val="TaulaEncapalament"/>
            </w:pPr>
            <w:r w:rsidRPr="00E64C5E">
              <w:t>Nombre de persones</w:t>
            </w:r>
          </w:p>
        </w:tc>
      </w:tr>
      <w:tr w:rsidR="00A925AD" w:rsidRPr="00E64C5E" w14:paraId="728677C0" w14:textId="77777777" w:rsidTr="00A347EA">
        <w:tc>
          <w:tcPr>
            <w:tcW w:w="4380" w:type="dxa"/>
            <w:shd w:val="clear" w:color="auto" w:fill="D9D9D9" w:themeFill="background1" w:themeFillShade="D9"/>
            <w:tcMar>
              <w:top w:w="85" w:type="dxa"/>
              <w:left w:w="85" w:type="dxa"/>
              <w:bottom w:w="85" w:type="dxa"/>
              <w:right w:w="85" w:type="dxa"/>
            </w:tcMar>
          </w:tcPr>
          <w:p w14:paraId="79C7D0CC" w14:textId="3038894D" w:rsidR="00A925AD" w:rsidRPr="00E64C5E" w:rsidRDefault="00A925AD" w:rsidP="00A925AD">
            <w:pPr>
              <w:pStyle w:val="Texttaulacolumnaesquerra"/>
              <w:rPr>
                <w:b/>
              </w:rPr>
            </w:pPr>
            <w:r w:rsidRPr="00E64C5E">
              <w:rPr>
                <w:b/>
              </w:rPr>
              <w:t>Edat</w:t>
            </w:r>
          </w:p>
        </w:tc>
        <w:tc>
          <w:tcPr>
            <w:tcW w:w="2409" w:type="dxa"/>
            <w:shd w:val="clear" w:color="auto" w:fill="F8F8F8"/>
            <w:tcMar>
              <w:top w:w="85" w:type="dxa"/>
              <w:left w:w="85" w:type="dxa"/>
              <w:bottom w:w="85" w:type="dxa"/>
              <w:right w:w="85" w:type="dxa"/>
            </w:tcMar>
          </w:tcPr>
          <w:p w14:paraId="01A20B2A" w14:textId="08D50DF0" w:rsidR="00A925AD" w:rsidRPr="00E64C5E" w:rsidRDefault="00A925AD" w:rsidP="00A925AD">
            <w:pPr>
              <w:pStyle w:val="Texttaula"/>
            </w:pPr>
          </w:p>
        </w:tc>
      </w:tr>
      <w:tr w:rsidR="00A925AD" w:rsidRPr="00AB3F33" w14:paraId="562E1FF1" w14:textId="77777777" w:rsidTr="00A347EA">
        <w:tc>
          <w:tcPr>
            <w:tcW w:w="4380" w:type="dxa"/>
            <w:shd w:val="clear" w:color="auto" w:fill="D9D9D9" w:themeFill="background1" w:themeFillShade="D9"/>
            <w:tcMar>
              <w:top w:w="85" w:type="dxa"/>
              <w:left w:w="85" w:type="dxa"/>
              <w:bottom w:w="85" w:type="dxa"/>
              <w:right w:w="85" w:type="dxa"/>
            </w:tcMar>
          </w:tcPr>
          <w:p w14:paraId="2BACF99C" w14:textId="063D04D6" w:rsidR="00A925AD" w:rsidRPr="00E64C5E" w:rsidRDefault="00A925AD" w:rsidP="00A925AD">
            <w:pPr>
              <w:pStyle w:val="Texttaulacolumnaesquerra"/>
              <w:jc w:val="right"/>
            </w:pPr>
            <w:r w:rsidRPr="00E64C5E">
              <w:t>De 18 a 29 anys</w:t>
            </w:r>
          </w:p>
        </w:tc>
        <w:tc>
          <w:tcPr>
            <w:tcW w:w="2409" w:type="dxa"/>
            <w:shd w:val="clear" w:color="auto" w:fill="F8F8F8"/>
            <w:tcMar>
              <w:top w:w="85" w:type="dxa"/>
              <w:left w:w="85" w:type="dxa"/>
              <w:bottom w:w="85" w:type="dxa"/>
              <w:right w:w="85" w:type="dxa"/>
            </w:tcMar>
          </w:tcPr>
          <w:p w14:paraId="25F0AF10" w14:textId="5DAA0D88" w:rsidR="00A925AD" w:rsidRPr="00AB3F33" w:rsidRDefault="00AB3F33" w:rsidP="00AB3F33">
            <w:pPr>
              <w:pStyle w:val="Texttaula"/>
            </w:pPr>
            <w:r w:rsidRPr="00AB3F33">
              <w:t>1</w:t>
            </w:r>
          </w:p>
        </w:tc>
      </w:tr>
      <w:tr w:rsidR="00A925AD" w:rsidRPr="00AB3F33" w14:paraId="39486E0A" w14:textId="77777777" w:rsidTr="00A347EA">
        <w:tc>
          <w:tcPr>
            <w:tcW w:w="4380" w:type="dxa"/>
            <w:shd w:val="clear" w:color="auto" w:fill="D9D9D9" w:themeFill="background1" w:themeFillShade="D9"/>
            <w:tcMar>
              <w:top w:w="85" w:type="dxa"/>
              <w:left w:w="85" w:type="dxa"/>
              <w:bottom w:w="85" w:type="dxa"/>
              <w:right w:w="85" w:type="dxa"/>
            </w:tcMar>
          </w:tcPr>
          <w:p w14:paraId="0FA3E4CF" w14:textId="66870612" w:rsidR="00A925AD" w:rsidRPr="00E64C5E" w:rsidRDefault="00A925AD" w:rsidP="00A925AD">
            <w:pPr>
              <w:pStyle w:val="Texttaulacolumnaesquerra"/>
              <w:jc w:val="right"/>
            </w:pPr>
            <w:r w:rsidRPr="00E64C5E">
              <w:t>De 30 a 59 anys</w:t>
            </w:r>
          </w:p>
        </w:tc>
        <w:tc>
          <w:tcPr>
            <w:tcW w:w="2409" w:type="dxa"/>
            <w:shd w:val="clear" w:color="auto" w:fill="F8F8F8"/>
            <w:tcMar>
              <w:top w:w="85" w:type="dxa"/>
              <w:left w:w="85" w:type="dxa"/>
              <w:bottom w:w="85" w:type="dxa"/>
              <w:right w:w="85" w:type="dxa"/>
            </w:tcMar>
          </w:tcPr>
          <w:p w14:paraId="1D8D960B" w14:textId="1379E812" w:rsidR="00A925AD" w:rsidRPr="00AB3F33" w:rsidRDefault="00AB3F33" w:rsidP="00AB3F33">
            <w:pPr>
              <w:pStyle w:val="Texttaula"/>
            </w:pPr>
            <w:r w:rsidRPr="00AB3F33">
              <w:t>3</w:t>
            </w:r>
          </w:p>
        </w:tc>
      </w:tr>
      <w:tr w:rsidR="00A925AD" w:rsidRPr="00AB3F33" w14:paraId="1BF52873" w14:textId="77777777" w:rsidTr="00A347EA">
        <w:tc>
          <w:tcPr>
            <w:tcW w:w="4380" w:type="dxa"/>
            <w:shd w:val="clear" w:color="auto" w:fill="D9D9D9" w:themeFill="background1" w:themeFillShade="D9"/>
            <w:tcMar>
              <w:top w:w="85" w:type="dxa"/>
              <w:left w:w="85" w:type="dxa"/>
              <w:bottom w:w="85" w:type="dxa"/>
              <w:right w:w="85" w:type="dxa"/>
            </w:tcMar>
          </w:tcPr>
          <w:p w14:paraId="2AB24C54" w14:textId="6FF98356" w:rsidR="00A925AD" w:rsidRPr="00E64C5E" w:rsidRDefault="00A925AD" w:rsidP="00A925AD">
            <w:pPr>
              <w:pStyle w:val="Texttaulacolumnaesquerra"/>
              <w:jc w:val="right"/>
            </w:pPr>
            <w:r w:rsidRPr="00E64C5E">
              <w:t>De 60 i més anys</w:t>
            </w:r>
          </w:p>
        </w:tc>
        <w:tc>
          <w:tcPr>
            <w:tcW w:w="2409" w:type="dxa"/>
            <w:shd w:val="clear" w:color="auto" w:fill="F8F8F8"/>
            <w:tcMar>
              <w:top w:w="85" w:type="dxa"/>
              <w:left w:w="85" w:type="dxa"/>
              <w:bottom w:w="85" w:type="dxa"/>
              <w:right w:w="85" w:type="dxa"/>
            </w:tcMar>
          </w:tcPr>
          <w:p w14:paraId="1526EC10" w14:textId="1290660C" w:rsidR="00A925AD" w:rsidRPr="00AB3F33" w:rsidRDefault="00AB3F33" w:rsidP="00AB3F33">
            <w:pPr>
              <w:pStyle w:val="Texttaula"/>
            </w:pPr>
            <w:r w:rsidRPr="00AB3F33">
              <w:t>5</w:t>
            </w:r>
          </w:p>
        </w:tc>
      </w:tr>
      <w:tr w:rsidR="00A925AD" w:rsidRPr="00E64C5E" w14:paraId="12D01339" w14:textId="77777777" w:rsidTr="00A347EA">
        <w:tc>
          <w:tcPr>
            <w:tcW w:w="4380" w:type="dxa"/>
            <w:shd w:val="clear" w:color="auto" w:fill="D9D9D9" w:themeFill="background1" w:themeFillShade="D9"/>
            <w:tcMar>
              <w:top w:w="85" w:type="dxa"/>
              <w:left w:w="85" w:type="dxa"/>
              <w:bottom w:w="85" w:type="dxa"/>
              <w:right w:w="85" w:type="dxa"/>
            </w:tcMar>
          </w:tcPr>
          <w:p w14:paraId="462EF585" w14:textId="67BA464A" w:rsidR="00A925AD" w:rsidRPr="00E64C5E" w:rsidRDefault="00A925AD" w:rsidP="00A925AD">
            <w:pPr>
              <w:pStyle w:val="Texttaulacolumnaesquerra"/>
              <w:rPr>
                <w:b/>
              </w:rPr>
            </w:pPr>
            <w:r w:rsidRPr="00E64C5E">
              <w:rPr>
                <w:b/>
              </w:rPr>
              <w:t>Sexe</w:t>
            </w:r>
          </w:p>
        </w:tc>
        <w:tc>
          <w:tcPr>
            <w:tcW w:w="2409" w:type="dxa"/>
            <w:shd w:val="clear" w:color="auto" w:fill="F8F8F8"/>
            <w:tcMar>
              <w:top w:w="85" w:type="dxa"/>
              <w:left w:w="85" w:type="dxa"/>
              <w:bottom w:w="85" w:type="dxa"/>
              <w:right w:w="85" w:type="dxa"/>
            </w:tcMar>
          </w:tcPr>
          <w:p w14:paraId="128DD00D" w14:textId="77777777" w:rsidR="00A925AD" w:rsidRPr="002E7B2E" w:rsidRDefault="00A925AD" w:rsidP="00A925AD">
            <w:pPr>
              <w:pStyle w:val="Texttaula"/>
              <w:rPr>
                <w:highlight w:val="cyan"/>
              </w:rPr>
            </w:pPr>
          </w:p>
        </w:tc>
      </w:tr>
      <w:tr w:rsidR="00A925AD" w:rsidRPr="00E64C5E" w14:paraId="4C593B5D" w14:textId="77777777" w:rsidTr="00A347EA">
        <w:tc>
          <w:tcPr>
            <w:tcW w:w="4380" w:type="dxa"/>
            <w:shd w:val="clear" w:color="auto" w:fill="D9D9D9" w:themeFill="background1" w:themeFillShade="D9"/>
            <w:tcMar>
              <w:top w:w="85" w:type="dxa"/>
              <w:left w:w="85" w:type="dxa"/>
              <w:bottom w:w="85" w:type="dxa"/>
              <w:right w:w="85" w:type="dxa"/>
            </w:tcMar>
          </w:tcPr>
          <w:p w14:paraId="537E3C09" w14:textId="04C2E537" w:rsidR="00A925AD" w:rsidRPr="00E64C5E" w:rsidRDefault="00A925AD" w:rsidP="00A925AD">
            <w:pPr>
              <w:pStyle w:val="Texttaulacolumnaesquerra"/>
              <w:jc w:val="right"/>
            </w:pPr>
            <w:r w:rsidRPr="00E64C5E">
              <w:t xml:space="preserve">Home </w:t>
            </w:r>
          </w:p>
        </w:tc>
        <w:tc>
          <w:tcPr>
            <w:tcW w:w="2409" w:type="dxa"/>
            <w:shd w:val="clear" w:color="auto" w:fill="F8F8F8"/>
            <w:tcMar>
              <w:top w:w="85" w:type="dxa"/>
              <w:left w:w="85" w:type="dxa"/>
              <w:bottom w:w="85" w:type="dxa"/>
              <w:right w:w="85" w:type="dxa"/>
            </w:tcMar>
          </w:tcPr>
          <w:p w14:paraId="2CD2064E" w14:textId="18E21296" w:rsidR="00A925AD" w:rsidRPr="00AB3F33" w:rsidRDefault="00AB3F33" w:rsidP="00AB3F33">
            <w:pPr>
              <w:pStyle w:val="Texttaula"/>
            </w:pPr>
            <w:r w:rsidRPr="00AB3F33">
              <w:t>5</w:t>
            </w:r>
          </w:p>
        </w:tc>
      </w:tr>
      <w:tr w:rsidR="00A925AD" w:rsidRPr="00E64C5E" w14:paraId="2CEFC0CF" w14:textId="77777777" w:rsidTr="00A347EA">
        <w:tc>
          <w:tcPr>
            <w:tcW w:w="4380" w:type="dxa"/>
            <w:shd w:val="clear" w:color="auto" w:fill="D9D9D9" w:themeFill="background1" w:themeFillShade="D9"/>
            <w:tcMar>
              <w:top w:w="85" w:type="dxa"/>
              <w:left w:w="85" w:type="dxa"/>
              <w:bottom w:w="85" w:type="dxa"/>
              <w:right w:w="85" w:type="dxa"/>
            </w:tcMar>
          </w:tcPr>
          <w:p w14:paraId="16472A9E" w14:textId="7390E77D" w:rsidR="00A925AD" w:rsidRPr="00E64C5E" w:rsidRDefault="00A925AD" w:rsidP="00A925AD">
            <w:pPr>
              <w:pStyle w:val="Texttaulacolumnaesquerra"/>
              <w:jc w:val="right"/>
            </w:pPr>
            <w:r w:rsidRPr="00E64C5E">
              <w:t>Dona</w:t>
            </w:r>
          </w:p>
        </w:tc>
        <w:tc>
          <w:tcPr>
            <w:tcW w:w="2409" w:type="dxa"/>
            <w:shd w:val="clear" w:color="auto" w:fill="F8F8F8"/>
            <w:tcMar>
              <w:top w:w="85" w:type="dxa"/>
              <w:left w:w="85" w:type="dxa"/>
              <w:bottom w:w="85" w:type="dxa"/>
              <w:right w:w="85" w:type="dxa"/>
            </w:tcMar>
          </w:tcPr>
          <w:p w14:paraId="433A9BFB" w14:textId="3B1D2B3D" w:rsidR="00A925AD" w:rsidRPr="00AB3F33" w:rsidRDefault="00AB3F33" w:rsidP="00AB3F33">
            <w:pPr>
              <w:pStyle w:val="Texttaula"/>
            </w:pPr>
            <w:r w:rsidRPr="00AB3F33">
              <w:t>4</w:t>
            </w:r>
          </w:p>
        </w:tc>
      </w:tr>
      <w:tr w:rsidR="00A925AD" w:rsidRPr="00E64C5E" w14:paraId="43CDE1E9" w14:textId="77777777" w:rsidTr="00A347EA">
        <w:tc>
          <w:tcPr>
            <w:tcW w:w="4380" w:type="dxa"/>
            <w:shd w:val="clear" w:color="auto" w:fill="D9D9D9" w:themeFill="background1" w:themeFillShade="D9"/>
            <w:tcMar>
              <w:top w:w="85" w:type="dxa"/>
              <w:left w:w="85" w:type="dxa"/>
              <w:bottom w:w="85" w:type="dxa"/>
              <w:right w:w="85" w:type="dxa"/>
            </w:tcMar>
          </w:tcPr>
          <w:p w14:paraId="04C49753" w14:textId="2E49E50E" w:rsidR="00A925AD" w:rsidRPr="00E64C5E" w:rsidRDefault="00E20666" w:rsidP="00A925AD">
            <w:pPr>
              <w:pStyle w:val="Texttaulacolumnaesquerra"/>
              <w:rPr>
                <w:b/>
              </w:rPr>
            </w:pPr>
            <w:r w:rsidRPr="00E64C5E">
              <w:rPr>
                <w:b/>
              </w:rPr>
              <w:t>Situació laboral</w:t>
            </w:r>
          </w:p>
        </w:tc>
        <w:tc>
          <w:tcPr>
            <w:tcW w:w="2409" w:type="dxa"/>
            <w:shd w:val="clear" w:color="auto" w:fill="F8F8F8"/>
            <w:tcMar>
              <w:top w:w="85" w:type="dxa"/>
              <w:left w:w="85" w:type="dxa"/>
              <w:bottom w:w="85" w:type="dxa"/>
              <w:right w:w="85" w:type="dxa"/>
            </w:tcMar>
          </w:tcPr>
          <w:p w14:paraId="04EE01A1" w14:textId="77777777" w:rsidR="00A925AD" w:rsidRPr="002E7B2E" w:rsidRDefault="00A925AD" w:rsidP="00A925AD">
            <w:pPr>
              <w:pStyle w:val="Texttaula"/>
              <w:rPr>
                <w:highlight w:val="cyan"/>
              </w:rPr>
            </w:pPr>
          </w:p>
        </w:tc>
      </w:tr>
      <w:tr w:rsidR="00E20666" w:rsidRPr="00E64C5E" w14:paraId="06868154" w14:textId="77777777" w:rsidTr="00A347EA">
        <w:tc>
          <w:tcPr>
            <w:tcW w:w="4380" w:type="dxa"/>
            <w:shd w:val="clear" w:color="auto" w:fill="D9D9D9" w:themeFill="background1" w:themeFillShade="D9"/>
            <w:tcMar>
              <w:top w:w="85" w:type="dxa"/>
              <w:left w:w="85" w:type="dxa"/>
              <w:bottom w:w="85" w:type="dxa"/>
              <w:right w:w="85" w:type="dxa"/>
            </w:tcMar>
            <w:vAlign w:val="bottom"/>
          </w:tcPr>
          <w:p w14:paraId="5740A7EE" w14:textId="5F10EC5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Ocupats (autònom, assalariat)</w:t>
            </w:r>
          </w:p>
        </w:tc>
        <w:tc>
          <w:tcPr>
            <w:tcW w:w="2409" w:type="dxa"/>
            <w:shd w:val="clear" w:color="auto" w:fill="F8F8F8"/>
            <w:tcMar>
              <w:top w:w="85" w:type="dxa"/>
              <w:left w:w="85" w:type="dxa"/>
              <w:bottom w:w="85" w:type="dxa"/>
              <w:right w:w="85" w:type="dxa"/>
            </w:tcMar>
          </w:tcPr>
          <w:p w14:paraId="66773704" w14:textId="26F09D67" w:rsidR="00E20666" w:rsidRPr="00AB3F33" w:rsidRDefault="00AB3F33" w:rsidP="00AB3F33">
            <w:pPr>
              <w:pStyle w:val="Texttaula"/>
            </w:pPr>
            <w:r w:rsidRPr="00AB3F33">
              <w:t>3</w:t>
            </w:r>
          </w:p>
        </w:tc>
      </w:tr>
      <w:tr w:rsidR="00E20666" w:rsidRPr="00E64C5E" w14:paraId="0173FC77" w14:textId="77777777" w:rsidTr="00A347EA">
        <w:tc>
          <w:tcPr>
            <w:tcW w:w="4380" w:type="dxa"/>
            <w:shd w:val="clear" w:color="auto" w:fill="D9D9D9" w:themeFill="background1" w:themeFillShade="D9"/>
            <w:tcMar>
              <w:top w:w="85" w:type="dxa"/>
              <w:left w:w="85" w:type="dxa"/>
              <w:bottom w:w="85" w:type="dxa"/>
              <w:right w:w="85" w:type="dxa"/>
            </w:tcMar>
            <w:vAlign w:val="bottom"/>
          </w:tcPr>
          <w:p w14:paraId="7DAE621B" w14:textId="2748F1BF"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En situació atur</w:t>
            </w:r>
          </w:p>
        </w:tc>
        <w:tc>
          <w:tcPr>
            <w:tcW w:w="2409" w:type="dxa"/>
            <w:shd w:val="clear" w:color="auto" w:fill="F8F8F8"/>
            <w:tcMar>
              <w:top w:w="85" w:type="dxa"/>
              <w:left w:w="85" w:type="dxa"/>
              <w:bottom w:w="85" w:type="dxa"/>
              <w:right w:w="85" w:type="dxa"/>
            </w:tcMar>
          </w:tcPr>
          <w:p w14:paraId="25F6A065" w14:textId="3D4368CA" w:rsidR="00E20666" w:rsidRPr="00AB3F33" w:rsidRDefault="00AB3F33" w:rsidP="00AB3F33">
            <w:pPr>
              <w:pStyle w:val="Texttaula"/>
            </w:pPr>
            <w:r w:rsidRPr="00AB3F33">
              <w:t>0</w:t>
            </w:r>
          </w:p>
        </w:tc>
      </w:tr>
      <w:tr w:rsidR="00E20666" w:rsidRPr="00E64C5E" w14:paraId="743DFEEF" w14:textId="77777777" w:rsidTr="00A347EA">
        <w:tc>
          <w:tcPr>
            <w:tcW w:w="4380" w:type="dxa"/>
            <w:shd w:val="clear" w:color="auto" w:fill="D9D9D9" w:themeFill="background1" w:themeFillShade="D9"/>
            <w:tcMar>
              <w:top w:w="85" w:type="dxa"/>
              <w:left w:w="85" w:type="dxa"/>
              <w:bottom w:w="85" w:type="dxa"/>
              <w:right w:w="85" w:type="dxa"/>
            </w:tcMar>
            <w:vAlign w:val="bottom"/>
          </w:tcPr>
          <w:p w14:paraId="59A9166E" w14:textId="346F022E" w:rsidR="00E20666" w:rsidRPr="00E64C5E" w:rsidRDefault="00E20666" w:rsidP="00E20666">
            <w:pPr>
              <w:pStyle w:val="Texttaulacolumnaesquerra"/>
              <w:jc w:val="right"/>
            </w:pPr>
            <w:r w:rsidRPr="00E64C5E">
              <w:rPr>
                <w:rFonts w:ascii="Calibri" w:eastAsia="Times New Roman" w:hAnsi="Calibri" w:cs="Times New Roman"/>
                <w:color w:val="000000"/>
                <w:sz w:val="22"/>
                <w:lang w:eastAsia="ca-ES"/>
              </w:rPr>
              <w:t>Inactius (jubilat, treball domèstic, estudiant)</w:t>
            </w:r>
          </w:p>
        </w:tc>
        <w:tc>
          <w:tcPr>
            <w:tcW w:w="2409" w:type="dxa"/>
            <w:shd w:val="clear" w:color="auto" w:fill="F8F8F8"/>
            <w:tcMar>
              <w:top w:w="85" w:type="dxa"/>
              <w:left w:w="85" w:type="dxa"/>
              <w:bottom w:w="85" w:type="dxa"/>
              <w:right w:w="85" w:type="dxa"/>
            </w:tcMar>
          </w:tcPr>
          <w:p w14:paraId="46CE5274" w14:textId="1658749A" w:rsidR="00E20666" w:rsidRPr="00AB3F33" w:rsidRDefault="00AB3F33" w:rsidP="00AB3F33">
            <w:pPr>
              <w:pStyle w:val="Texttaula"/>
            </w:pPr>
            <w:r w:rsidRPr="00AB3F33">
              <w:t>6</w:t>
            </w:r>
          </w:p>
        </w:tc>
      </w:tr>
      <w:tr w:rsidR="00A347EA" w:rsidRPr="00E64C5E" w14:paraId="3AE4F9AC" w14:textId="77777777" w:rsidTr="00A347EA">
        <w:tc>
          <w:tcPr>
            <w:tcW w:w="4380" w:type="dxa"/>
            <w:shd w:val="clear" w:color="auto" w:fill="D9D9D9" w:themeFill="background1" w:themeFillShade="D9"/>
            <w:tcMar>
              <w:top w:w="85" w:type="dxa"/>
              <w:left w:w="85" w:type="dxa"/>
              <w:bottom w:w="85" w:type="dxa"/>
              <w:right w:w="85" w:type="dxa"/>
            </w:tcMar>
            <w:vAlign w:val="bottom"/>
          </w:tcPr>
          <w:p w14:paraId="10558936" w14:textId="31AA8E91"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Amb càrregues familiars</w:t>
            </w:r>
          </w:p>
        </w:tc>
        <w:tc>
          <w:tcPr>
            <w:tcW w:w="2409" w:type="dxa"/>
            <w:shd w:val="clear" w:color="auto" w:fill="F8F8F8"/>
            <w:tcMar>
              <w:top w:w="85" w:type="dxa"/>
              <w:left w:w="85" w:type="dxa"/>
              <w:bottom w:w="85" w:type="dxa"/>
              <w:right w:w="85" w:type="dxa"/>
            </w:tcMar>
          </w:tcPr>
          <w:p w14:paraId="3C7DA30D" w14:textId="77777777" w:rsidR="00A347EA" w:rsidRPr="002E7B2E" w:rsidRDefault="00A347EA" w:rsidP="00E20666">
            <w:pPr>
              <w:pStyle w:val="Texttaula"/>
              <w:rPr>
                <w:highlight w:val="cyan"/>
              </w:rPr>
            </w:pPr>
          </w:p>
        </w:tc>
      </w:tr>
      <w:tr w:rsidR="00A347EA" w:rsidRPr="00E64C5E" w14:paraId="41DCFF15" w14:textId="77777777" w:rsidTr="00A347EA">
        <w:tc>
          <w:tcPr>
            <w:tcW w:w="4380" w:type="dxa"/>
            <w:shd w:val="clear" w:color="auto" w:fill="D9D9D9" w:themeFill="background1" w:themeFillShade="D9"/>
            <w:tcMar>
              <w:top w:w="85" w:type="dxa"/>
              <w:left w:w="85" w:type="dxa"/>
              <w:bottom w:w="85" w:type="dxa"/>
              <w:right w:w="85" w:type="dxa"/>
            </w:tcMar>
            <w:vAlign w:val="bottom"/>
          </w:tcPr>
          <w:p w14:paraId="4AFDE363" w14:textId="2E03B27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 xml:space="preserve">Sí </w:t>
            </w:r>
          </w:p>
        </w:tc>
        <w:tc>
          <w:tcPr>
            <w:tcW w:w="2409" w:type="dxa"/>
            <w:shd w:val="clear" w:color="auto" w:fill="F8F8F8"/>
            <w:tcMar>
              <w:top w:w="85" w:type="dxa"/>
              <w:left w:w="85" w:type="dxa"/>
              <w:bottom w:w="85" w:type="dxa"/>
              <w:right w:w="85" w:type="dxa"/>
            </w:tcMar>
          </w:tcPr>
          <w:p w14:paraId="09093904" w14:textId="27D5F64E" w:rsidR="00A347EA" w:rsidRPr="00AB3F33" w:rsidRDefault="00AB3F33" w:rsidP="00E20666">
            <w:pPr>
              <w:pStyle w:val="Texttaula"/>
            </w:pPr>
            <w:r w:rsidRPr="00AB3F33">
              <w:t>4</w:t>
            </w:r>
          </w:p>
        </w:tc>
      </w:tr>
      <w:tr w:rsidR="00A347EA" w:rsidRPr="00E64C5E" w14:paraId="13D3CF8F" w14:textId="77777777" w:rsidTr="00A347EA">
        <w:tc>
          <w:tcPr>
            <w:tcW w:w="4380" w:type="dxa"/>
            <w:shd w:val="clear" w:color="auto" w:fill="D9D9D9" w:themeFill="background1" w:themeFillShade="D9"/>
            <w:tcMar>
              <w:top w:w="85" w:type="dxa"/>
              <w:left w:w="85" w:type="dxa"/>
              <w:bottom w:w="85" w:type="dxa"/>
              <w:right w:w="85" w:type="dxa"/>
            </w:tcMar>
            <w:vAlign w:val="bottom"/>
          </w:tcPr>
          <w:p w14:paraId="0375204C" w14:textId="4C30D890"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3F64A9D3" w14:textId="7AA66EB3" w:rsidR="00A347EA" w:rsidRPr="00AB3F33" w:rsidRDefault="00A347EA" w:rsidP="00E20666">
            <w:pPr>
              <w:pStyle w:val="Texttaula"/>
            </w:pPr>
            <w:r w:rsidRPr="00AB3F33">
              <w:t>5</w:t>
            </w:r>
          </w:p>
        </w:tc>
      </w:tr>
      <w:tr w:rsidR="00A347EA" w:rsidRPr="00E64C5E" w14:paraId="4FC2B959" w14:textId="77777777" w:rsidTr="00A347EA">
        <w:tc>
          <w:tcPr>
            <w:tcW w:w="4380" w:type="dxa"/>
            <w:shd w:val="clear" w:color="auto" w:fill="D9D9D9" w:themeFill="background1" w:themeFillShade="D9"/>
            <w:tcMar>
              <w:top w:w="85" w:type="dxa"/>
              <w:left w:w="85" w:type="dxa"/>
              <w:bottom w:w="85" w:type="dxa"/>
              <w:right w:w="85" w:type="dxa"/>
            </w:tcMar>
            <w:vAlign w:val="bottom"/>
          </w:tcPr>
          <w:p w14:paraId="3FCE5480" w14:textId="4689551B" w:rsidR="00A347EA" w:rsidRPr="00E64C5E" w:rsidRDefault="00A347EA" w:rsidP="00A347EA">
            <w:pPr>
              <w:pStyle w:val="Texttaulacolumnaesquerra"/>
              <w:rPr>
                <w:rFonts w:ascii="Calibri" w:eastAsia="Times New Roman" w:hAnsi="Calibri" w:cs="Times New Roman"/>
                <w:b/>
                <w:color w:val="000000"/>
                <w:sz w:val="22"/>
                <w:lang w:eastAsia="ca-ES"/>
              </w:rPr>
            </w:pPr>
            <w:r w:rsidRPr="00E64C5E">
              <w:rPr>
                <w:rFonts w:ascii="Calibri" w:eastAsia="Times New Roman" w:hAnsi="Calibri" w:cs="Times New Roman"/>
                <w:b/>
                <w:color w:val="000000"/>
                <w:sz w:val="22"/>
                <w:lang w:eastAsia="ca-ES"/>
              </w:rPr>
              <w:t>Origen cultural divers</w:t>
            </w:r>
          </w:p>
        </w:tc>
        <w:tc>
          <w:tcPr>
            <w:tcW w:w="2409" w:type="dxa"/>
            <w:shd w:val="clear" w:color="auto" w:fill="F8F8F8"/>
            <w:tcMar>
              <w:top w:w="85" w:type="dxa"/>
              <w:left w:w="85" w:type="dxa"/>
              <w:bottom w:w="85" w:type="dxa"/>
              <w:right w:w="85" w:type="dxa"/>
            </w:tcMar>
          </w:tcPr>
          <w:p w14:paraId="698C8B23" w14:textId="77777777" w:rsidR="00A347EA" w:rsidRPr="002E7B2E" w:rsidRDefault="00A347EA" w:rsidP="00E20666">
            <w:pPr>
              <w:pStyle w:val="Texttaula"/>
              <w:rPr>
                <w:highlight w:val="cyan"/>
              </w:rPr>
            </w:pPr>
          </w:p>
        </w:tc>
      </w:tr>
      <w:tr w:rsidR="00A347EA" w:rsidRPr="00E64C5E" w14:paraId="4EB29BEC" w14:textId="77777777" w:rsidTr="00A347EA">
        <w:tc>
          <w:tcPr>
            <w:tcW w:w="4380" w:type="dxa"/>
            <w:shd w:val="clear" w:color="auto" w:fill="D9D9D9" w:themeFill="background1" w:themeFillShade="D9"/>
            <w:tcMar>
              <w:top w:w="85" w:type="dxa"/>
              <w:left w:w="85" w:type="dxa"/>
              <w:bottom w:w="85" w:type="dxa"/>
              <w:right w:w="85" w:type="dxa"/>
            </w:tcMar>
            <w:vAlign w:val="bottom"/>
          </w:tcPr>
          <w:p w14:paraId="358ADD5A" w14:textId="359460AF"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Sí</w:t>
            </w:r>
          </w:p>
        </w:tc>
        <w:tc>
          <w:tcPr>
            <w:tcW w:w="2409" w:type="dxa"/>
            <w:shd w:val="clear" w:color="auto" w:fill="F8F8F8"/>
            <w:tcMar>
              <w:top w:w="85" w:type="dxa"/>
              <w:left w:w="85" w:type="dxa"/>
              <w:bottom w:w="85" w:type="dxa"/>
              <w:right w:w="85" w:type="dxa"/>
            </w:tcMar>
          </w:tcPr>
          <w:p w14:paraId="2B5A9FD6" w14:textId="205ACA57" w:rsidR="00A347EA" w:rsidRPr="00AB3F33" w:rsidRDefault="00AB3F33" w:rsidP="00AB3F33">
            <w:pPr>
              <w:pStyle w:val="Texttaula"/>
            </w:pPr>
            <w:r w:rsidRPr="00AB3F33">
              <w:t>0</w:t>
            </w:r>
          </w:p>
        </w:tc>
      </w:tr>
      <w:tr w:rsidR="00A347EA" w:rsidRPr="00E64C5E" w14:paraId="2904F3F8" w14:textId="77777777" w:rsidTr="00A347EA">
        <w:tc>
          <w:tcPr>
            <w:tcW w:w="4380" w:type="dxa"/>
            <w:shd w:val="clear" w:color="auto" w:fill="D9D9D9" w:themeFill="background1" w:themeFillShade="D9"/>
            <w:tcMar>
              <w:top w:w="85" w:type="dxa"/>
              <w:left w:w="85" w:type="dxa"/>
              <w:bottom w:w="85" w:type="dxa"/>
              <w:right w:w="85" w:type="dxa"/>
            </w:tcMar>
            <w:vAlign w:val="bottom"/>
          </w:tcPr>
          <w:p w14:paraId="5EBF19BA" w14:textId="02EE9001" w:rsidR="00A347EA" w:rsidRPr="00E64C5E" w:rsidRDefault="00A347EA" w:rsidP="00E20666">
            <w:pPr>
              <w:pStyle w:val="Texttaulacolumnaesquerra"/>
              <w:jc w:val="right"/>
              <w:rPr>
                <w:rFonts w:ascii="Calibri" w:eastAsia="Times New Roman" w:hAnsi="Calibri" w:cs="Times New Roman"/>
                <w:color w:val="000000"/>
                <w:sz w:val="22"/>
                <w:lang w:eastAsia="ca-ES"/>
              </w:rPr>
            </w:pPr>
            <w:r w:rsidRPr="00E64C5E">
              <w:rPr>
                <w:rFonts w:ascii="Calibri" w:eastAsia="Times New Roman" w:hAnsi="Calibri" w:cs="Times New Roman"/>
                <w:color w:val="000000"/>
                <w:sz w:val="22"/>
                <w:lang w:eastAsia="ca-ES"/>
              </w:rPr>
              <w:t>No</w:t>
            </w:r>
          </w:p>
        </w:tc>
        <w:tc>
          <w:tcPr>
            <w:tcW w:w="2409" w:type="dxa"/>
            <w:shd w:val="clear" w:color="auto" w:fill="F8F8F8"/>
            <w:tcMar>
              <w:top w:w="85" w:type="dxa"/>
              <w:left w:w="85" w:type="dxa"/>
              <w:bottom w:w="85" w:type="dxa"/>
              <w:right w:w="85" w:type="dxa"/>
            </w:tcMar>
          </w:tcPr>
          <w:p w14:paraId="644AEA22" w14:textId="316EBF24" w:rsidR="00A347EA" w:rsidRPr="00AB3F33" w:rsidRDefault="00AB3F33" w:rsidP="00AB3F33">
            <w:pPr>
              <w:pStyle w:val="Texttaula"/>
            </w:pPr>
            <w:r w:rsidRPr="00AB3F33">
              <w:t>9</w:t>
            </w:r>
          </w:p>
        </w:tc>
      </w:tr>
      <w:tr w:rsidR="00A925AD" w:rsidRPr="00E64C5E" w14:paraId="2DDD4B07" w14:textId="77777777" w:rsidTr="00A347EA">
        <w:tc>
          <w:tcPr>
            <w:tcW w:w="4380" w:type="dxa"/>
            <w:shd w:val="clear" w:color="auto" w:fill="C7C7C7" w:themeFill="background2" w:themeFillShade="E6"/>
            <w:tcMar>
              <w:top w:w="85" w:type="dxa"/>
              <w:left w:w="85" w:type="dxa"/>
              <w:bottom w:w="85" w:type="dxa"/>
              <w:right w:w="85" w:type="dxa"/>
            </w:tcMar>
          </w:tcPr>
          <w:p w14:paraId="428C416F" w14:textId="4B387BA5" w:rsidR="00A925AD" w:rsidRPr="00E64C5E" w:rsidRDefault="00A925AD" w:rsidP="00A925AD">
            <w:pPr>
              <w:pStyle w:val="TaulaDarrerafila"/>
            </w:pPr>
            <w:r w:rsidRPr="00E64C5E">
              <w:t xml:space="preserve">Total </w:t>
            </w:r>
          </w:p>
        </w:tc>
        <w:tc>
          <w:tcPr>
            <w:tcW w:w="2409" w:type="dxa"/>
            <w:shd w:val="clear" w:color="auto" w:fill="C7C7C7" w:themeFill="background2" w:themeFillShade="E6"/>
            <w:tcMar>
              <w:top w:w="85" w:type="dxa"/>
              <w:left w:w="85" w:type="dxa"/>
              <w:bottom w:w="85" w:type="dxa"/>
              <w:right w:w="85" w:type="dxa"/>
            </w:tcMar>
          </w:tcPr>
          <w:p w14:paraId="19B713D9" w14:textId="26064782" w:rsidR="00A925AD" w:rsidRPr="00AB3F33" w:rsidRDefault="00AB3F33" w:rsidP="00A925AD">
            <w:pPr>
              <w:pStyle w:val="TaulaDarrerafilaDreta"/>
            </w:pPr>
            <w:r w:rsidRPr="00AB3F33">
              <w:t>9</w:t>
            </w:r>
          </w:p>
        </w:tc>
      </w:tr>
    </w:tbl>
    <w:p w14:paraId="6007FFE3" w14:textId="13C345A3" w:rsidR="00A925AD" w:rsidRPr="00E64C5E" w:rsidRDefault="00A925AD" w:rsidP="00E260BE"/>
    <w:p w14:paraId="297FFD8A" w14:textId="60912716" w:rsidR="003A6D3B" w:rsidRPr="00E64C5E" w:rsidRDefault="00A347EA" w:rsidP="00774A9F">
      <w:r w:rsidRPr="00E64C5E">
        <w:lastRenderedPageBreak/>
        <w:t xml:space="preserve">Prèvia realització de la sessió, durant els contactes telefònics per a convidar la ciutadania, també se’ls ha demanat la seva opinió al respecte d’algunes conductes incorrectes. </w:t>
      </w:r>
      <w:r w:rsidR="00C94083" w:rsidRPr="00E64C5E">
        <w:t xml:space="preserve">En una escala de 1 a 4, en el qual 1 equival a no ho considero corrupció i 4 sí ho considero corrupció, cada persona ha valorat una conducta. </w:t>
      </w:r>
      <w:r w:rsidRPr="00E64C5E">
        <w:t xml:space="preserve">Les puntuacions que han donat són les següents: </w:t>
      </w:r>
    </w:p>
    <w:p w14:paraId="0C50DF13" w14:textId="65EBD7CC" w:rsidR="00A347EA" w:rsidRPr="00E64C5E" w:rsidRDefault="00A347EA" w:rsidP="00774A9F"/>
    <w:p w14:paraId="1A78652D" w14:textId="00329B0D" w:rsidR="00A347EA" w:rsidRPr="00E64C5E" w:rsidRDefault="00A347EA" w:rsidP="00A347EA">
      <w:pPr>
        <w:pStyle w:val="Ttoltaulasensesubttol"/>
      </w:pPr>
      <w:r w:rsidRPr="00E64C5E">
        <w:t>Taula 1.</w:t>
      </w:r>
      <w:r w:rsidR="00C94083" w:rsidRPr="00E64C5E">
        <w:t>2</w:t>
      </w:r>
      <w:r w:rsidRPr="00E64C5E">
        <w:t xml:space="preserve">. </w:t>
      </w:r>
      <w:r w:rsidR="00C94083" w:rsidRPr="00E64C5E">
        <w:t xml:space="preserve">Visió sobre conductes incorrectes </w:t>
      </w:r>
    </w:p>
    <w:tbl>
      <w:tblPr>
        <w:tblStyle w:val="Tablaconcuadrcula"/>
        <w:tblW w:w="87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364"/>
        <w:gridCol w:w="2410"/>
      </w:tblGrid>
      <w:tr w:rsidR="00A347EA" w:rsidRPr="00E64C5E" w14:paraId="7DE5692F" w14:textId="77777777" w:rsidTr="00C94083">
        <w:trPr>
          <w:trHeight w:val="114"/>
        </w:trPr>
        <w:tc>
          <w:tcPr>
            <w:tcW w:w="6364" w:type="dxa"/>
            <w:shd w:val="clear" w:color="auto" w:fill="7F7F7F" w:themeFill="text1" w:themeFillTint="80"/>
            <w:tcMar>
              <w:top w:w="85" w:type="dxa"/>
              <w:left w:w="85" w:type="dxa"/>
              <w:bottom w:w="85" w:type="dxa"/>
              <w:right w:w="85" w:type="dxa"/>
            </w:tcMar>
          </w:tcPr>
          <w:p w14:paraId="17CE2B4B" w14:textId="5323AA1C" w:rsidR="00A347EA" w:rsidRPr="00E64C5E" w:rsidRDefault="00C94083" w:rsidP="00C94083">
            <w:pPr>
              <w:pStyle w:val="TaulaEncapalament"/>
              <w:spacing w:line="240" w:lineRule="auto"/>
            </w:pPr>
            <w:r w:rsidRPr="00E64C5E">
              <w:t>Conductes</w:t>
            </w:r>
          </w:p>
        </w:tc>
        <w:tc>
          <w:tcPr>
            <w:tcW w:w="2410" w:type="dxa"/>
            <w:shd w:val="clear" w:color="auto" w:fill="7F7F7F" w:themeFill="text1" w:themeFillTint="80"/>
            <w:tcMar>
              <w:top w:w="85" w:type="dxa"/>
              <w:left w:w="85" w:type="dxa"/>
              <w:bottom w:w="85" w:type="dxa"/>
              <w:right w:w="85" w:type="dxa"/>
            </w:tcMar>
            <w:vAlign w:val="bottom"/>
          </w:tcPr>
          <w:p w14:paraId="6C122D5B" w14:textId="77777777" w:rsidR="00A347EA" w:rsidRPr="00E64C5E" w:rsidRDefault="00C94083" w:rsidP="00C94083">
            <w:pPr>
              <w:pStyle w:val="TaulaEncapalament"/>
              <w:spacing w:line="240" w:lineRule="auto"/>
              <w:jc w:val="center"/>
            </w:pPr>
            <w:r w:rsidRPr="00E64C5E">
              <w:t>Valoració  (1 a 4)</w:t>
            </w:r>
          </w:p>
          <w:p w14:paraId="6F43A89E" w14:textId="77777777" w:rsidR="00C94083" w:rsidRPr="00E64C5E" w:rsidRDefault="00C94083" w:rsidP="00C94083">
            <w:pPr>
              <w:pStyle w:val="TaulaEncapalament"/>
              <w:spacing w:line="240" w:lineRule="auto"/>
            </w:pPr>
            <w:r w:rsidRPr="00E64C5E">
              <w:t>1= no ho considero corrupció</w:t>
            </w:r>
          </w:p>
          <w:p w14:paraId="5B5F9BB6" w14:textId="412F215B" w:rsidR="00C94083" w:rsidRPr="00E64C5E" w:rsidRDefault="00C94083" w:rsidP="00C94083">
            <w:pPr>
              <w:pStyle w:val="TaulaEncapalament"/>
              <w:spacing w:line="240" w:lineRule="auto"/>
            </w:pPr>
            <w:r w:rsidRPr="00E64C5E">
              <w:t>4= ho considero corrupció</w:t>
            </w:r>
          </w:p>
        </w:tc>
      </w:tr>
      <w:tr w:rsidR="00A347EA" w:rsidRPr="00E64C5E" w14:paraId="7C558EA4" w14:textId="77777777" w:rsidTr="00C94083">
        <w:tc>
          <w:tcPr>
            <w:tcW w:w="6364" w:type="dxa"/>
            <w:shd w:val="clear" w:color="auto" w:fill="D9D9D9" w:themeFill="background1" w:themeFillShade="D9"/>
            <w:tcMar>
              <w:top w:w="85" w:type="dxa"/>
              <w:left w:w="85" w:type="dxa"/>
              <w:bottom w:w="85" w:type="dxa"/>
              <w:right w:w="85" w:type="dxa"/>
            </w:tcMar>
          </w:tcPr>
          <w:p w14:paraId="650128A2" w14:textId="2F9CD598" w:rsidR="00A347EA" w:rsidRPr="00E64C5E" w:rsidRDefault="00C94083" w:rsidP="00C94083">
            <w:pPr>
              <w:spacing w:after="0" w:line="240" w:lineRule="auto"/>
              <w:rPr>
                <w:rFonts w:ascii="Calibri" w:hAnsi="Calibri"/>
                <w:color w:val="000000"/>
                <w:sz w:val="22"/>
              </w:rPr>
            </w:pPr>
            <w:r w:rsidRPr="00E64C5E">
              <w:rPr>
                <w:rFonts w:ascii="Calibri" w:hAnsi="Calibri"/>
                <w:color w:val="000000"/>
                <w:sz w:val="22"/>
              </w:rPr>
              <w:t xml:space="preserve">Que un/a treballador/a de la sanitat pública ajudi a saltar-se la llista d’espera a un conegut/o familiar </w:t>
            </w:r>
          </w:p>
        </w:tc>
        <w:tc>
          <w:tcPr>
            <w:tcW w:w="2410" w:type="dxa"/>
            <w:shd w:val="clear" w:color="auto" w:fill="F8F8F8"/>
            <w:tcMar>
              <w:top w:w="85" w:type="dxa"/>
              <w:left w:w="85" w:type="dxa"/>
              <w:bottom w:w="85" w:type="dxa"/>
              <w:right w:w="85" w:type="dxa"/>
            </w:tcMar>
          </w:tcPr>
          <w:p w14:paraId="7880B2BA" w14:textId="49901799" w:rsidR="00A347EA" w:rsidRPr="00E64C5E" w:rsidRDefault="00A347EA" w:rsidP="00C94083">
            <w:pPr>
              <w:pStyle w:val="Texttaula"/>
              <w:spacing w:line="240" w:lineRule="auto"/>
            </w:pPr>
          </w:p>
        </w:tc>
      </w:tr>
      <w:tr w:rsidR="00C94083" w:rsidRPr="00E64C5E" w14:paraId="71F1C19D" w14:textId="77777777" w:rsidTr="00C94083">
        <w:tc>
          <w:tcPr>
            <w:tcW w:w="6364" w:type="dxa"/>
            <w:shd w:val="clear" w:color="auto" w:fill="D9D9D9" w:themeFill="background1" w:themeFillShade="D9"/>
            <w:tcMar>
              <w:top w:w="85" w:type="dxa"/>
              <w:left w:w="85" w:type="dxa"/>
              <w:bottom w:w="85" w:type="dxa"/>
              <w:right w:w="85" w:type="dxa"/>
            </w:tcMar>
          </w:tcPr>
          <w:p w14:paraId="2571E65A" w14:textId="6BD95BE3" w:rsidR="00C94083" w:rsidRPr="00E64C5E" w:rsidRDefault="00F86403" w:rsidP="00AB3F33">
            <w:pPr>
              <w:spacing w:after="0" w:line="240" w:lineRule="auto"/>
              <w:jc w:val="right"/>
              <w:rPr>
                <w:rFonts w:ascii="Calibri" w:hAnsi="Calibri"/>
                <w:color w:val="000000"/>
                <w:sz w:val="22"/>
              </w:rPr>
            </w:pPr>
            <w:r>
              <w:rPr>
                <w:rFonts w:ascii="Calibri" w:hAnsi="Calibri"/>
                <w:color w:val="000000"/>
                <w:sz w:val="22"/>
              </w:rPr>
              <w:t>2</w:t>
            </w:r>
            <w:r w:rsidR="00C94083" w:rsidRPr="00E64C5E">
              <w:rPr>
                <w:rFonts w:ascii="Calibri" w:hAnsi="Calibri"/>
                <w:color w:val="000000"/>
                <w:sz w:val="22"/>
              </w:rPr>
              <w:t xml:space="preserve"> person</w:t>
            </w:r>
            <w:r w:rsidR="00AB3F33">
              <w:rPr>
                <w:rFonts w:ascii="Calibri" w:hAnsi="Calibri"/>
                <w:color w:val="000000"/>
                <w:sz w:val="22"/>
              </w:rPr>
              <w:t>es</w:t>
            </w:r>
            <w:r w:rsidR="00C94083" w:rsidRPr="00E64C5E">
              <w:rPr>
                <w:rFonts w:ascii="Calibri" w:hAnsi="Calibri"/>
                <w:color w:val="000000"/>
                <w:sz w:val="22"/>
              </w:rPr>
              <w:t xml:space="preserve"> ho puntu</w:t>
            </w:r>
            <w:r w:rsidR="00AB3F33">
              <w:rPr>
                <w:rFonts w:ascii="Calibri" w:hAnsi="Calibri"/>
                <w:color w:val="000000"/>
                <w:sz w:val="22"/>
              </w:rPr>
              <w:t>en</w:t>
            </w:r>
          </w:p>
        </w:tc>
        <w:tc>
          <w:tcPr>
            <w:tcW w:w="2410" w:type="dxa"/>
            <w:shd w:val="clear" w:color="auto" w:fill="F8F8F8"/>
            <w:tcMar>
              <w:top w:w="85" w:type="dxa"/>
              <w:left w:w="85" w:type="dxa"/>
              <w:bottom w:w="85" w:type="dxa"/>
              <w:right w:w="85" w:type="dxa"/>
            </w:tcMar>
          </w:tcPr>
          <w:p w14:paraId="1D9ED8D9" w14:textId="363E883C" w:rsidR="00C94083" w:rsidRPr="002E7B2E" w:rsidRDefault="00C94083" w:rsidP="00C94083">
            <w:pPr>
              <w:pStyle w:val="Texttaula"/>
              <w:spacing w:line="240" w:lineRule="auto"/>
              <w:rPr>
                <w:highlight w:val="cyan"/>
              </w:rPr>
            </w:pPr>
            <w:r w:rsidRPr="00AB3F33">
              <w:t>2</w:t>
            </w:r>
          </w:p>
        </w:tc>
      </w:tr>
      <w:tr w:rsidR="00A347EA" w:rsidRPr="00E64C5E" w14:paraId="4410D998" w14:textId="77777777" w:rsidTr="00C94083">
        <w:tc>
          <w:tcPr>
            <w:tcW w:w="6364" w:type="dxa"/>
            <w:shd w:val="clear" w:color="auto" w:fill="D9D9D9" w:themeFill="background1" w:themeFillShade="D9"/>
            <w:tcMar>
              <w:top w:w="85" w:type="dxa"/>
              <w:left w:w="85" w:type="dxa"/>
              <w:bottom w:w="85" w:type="dxa"/>
              <w:right w:w="85" w:type="dxa"/>
            </w:tcMar>
          </w:tcPr>
          <w:p w14:paraId="794E1A31" w14:textId="41770832" w:rsidR="00A347EA" w:rsidRPr="00E64C5E" w:rsidRDefault="00C94083" w:rsidP="00C94083">
            <w:pPr>
              <w:spacing w:after="0" w:line="240" w:lineRule="auto"/>
              <w:rPr>
                <w:rFonts w:ascii="Calibri" w:hAnsi="Calibri"/>
                <w:color w:val="000000"/>
                <w:sz w:val="22"/>
              </w:rPr>
            </w:pPr>
            <w:r w:rsidRPr="00E64C5E">
              <w:rPr>
                <w:rFonts w:ascii="Calibri" w:hAnsi="Calibri"/>
                <w:color w:val="000000"/>
                <w:sz w:val="22"/>
              </w:rPr>
              <w:t>Que un/a policia no posi una multa a un amic/ga</w:t>
            </w:r>
          </w:p>
        </w:tc>
        <w:tc>
          <w:tcPr>
            <w:tcW w:w="2410" w:type="dxa"/>
            <w:shd w:val="clear" w:color="auto" w:fill="F8F8F8"/>
            <w:tcMar>
              <w:top w:w="85" w:type="dxa"/>
              <w:left w:w="85" w:type="dxa"/>
              <w:bottom w:w="85" w:type="dxa"/>
              <w:right w:w="85" w:type="dxa"/>
            </w:tcMar>
          </w:tcPr>
          <w:p w14:paraId="444FCA4E" w14:textId="4F06754A" w:rsidR="00A347EA" w:rsidRPr="002E7B2E" w:rsidRDefault="00A347EA" w:rsidP="00C94083">
            <w:pPr>
              <w:pStyle w:val="Texttaula"/>
              <w:spacing w:line="240" w:lineRule="auto"/>
              <w:rPr>
                <w:highlight w:val="cyan"/>
              </w:rPr>
            </w:pPr>
          </w:p>
        </w:tc>
      </w:tr>
      <w:tr w:rsidR="00A347EA" w:rsidRPr="00E64C5E" w14:paraId="64A86234" w14:textId="77777777" w:rsidTr="00C94083">
        <w:tc>
          <w:tcPr>
            <w:tcW w:w="6364" w:type="dxa"/>
            <w:shd w:val="clear" w:color="auto" w:fill="D9D9D9" w:themeFill="background1" w:themeFillShade="D9"/>
            <w:tcMar>
              <w:top w:w="85" w:type="dxa"/>
              <w:left w:w="85" w:type="dxa"/>
              <w:bottom w:w="85" w:type="dxa"/>
              <w:right w:w="85" w:type="dxa"/>
            </w:tcMar>
          </w:tcPr>
          <w:p w14:paraId="697A96EC" w14:textId="78A92801" w:rsidR="00A347EA" w:rsidRPr="00E64C5E" w:rsidRDefault="00C94083" w:rsidP="00C94083">
            <w:pPr>
              <w:pStyle w:val="Texttaulacolumnaesquerra"/>
              <w:spacing w:line="240" w:lineRule="auto"/>
              <w:jc w:val="right"/>
            </w:pPr>
            <w:r w:rsidRPr="00E64C5E">
              <w:t xml:space="preserve">1 persona ho puntua </w:t>
            </w:r>
          </w:p>
        </w:tc>
        <w:tc>
          <w:tcPr>
            <w:tcW w:w="2410" w:type="dxa"/>
            <w:shd w:val="clear" w:color="auto" w:fill="F8F8F8"/>
            <w:tcMar>
              <w:top w:w="85" w:type="dxa"/>
              <w:left w:w="85" w:type="dxa"/>
              <w:bottom w:w="85" w:type="dxa"/>
              <w:right w:w="85" w:type="dxa"/>
            </w:tcMar>
          </w:tcPr>
          <w:p w14:paraId="1EFCD5F2" w14:textId="6F774F6C" w:rsidR="00A347EA" w:rsidRPr="002E7B2E" w:rsidRDefault="00AB3F33" w:rsidP="00AB3F33">
            <w:pPr>
              <w:pStyle w:val="Texttaula"/>
              <w:spacing w:line="240" w:lineRule="auto"/>
              <w:rPr>
                <w:highlight w:val="cyan"/>
              </w:rPr>
            </w:pPr>
            <w:r w:rsidRPr="00AB3F33">
              <w:t>4</w:t>
            </w:r>
          </w:p>
        </w:tc>
      </w:tr>
      <w:tr w:rsidR="00A347EA" w:rsidRPr="00E64C5E" w14:paraId="45F8C2B0" w14:textId="77777777" w:rsidTr="00C94083">
        <w:tc>
          <w:tcPr>
            <w:tcW w:w="6364" w:type="dxa"/>
            <w:shd w:val="clear" w:color="auto" w:fill="D9D9D9" w:themeFill="background1" w:themeFillShade="D9"/>
            <w:tcMar>
              <w:top w:w="85" w:type="dxa"/>
              <w:left w:w="85" w:type="dxa"/>
              <w:bottom w:w="85" w:type="dxa"/>
              <w:right w:w="85" w:type="dxa"/>
            </w:tcMar>
          </w:tcPr>
          <w:p w14:paraId="315816BD" w14:textId="7A7AF3FB" w:rsidR="00A347EA" w:rsidRPr="00E64C5E" w:rsidRDefault="00C94083" w:rsidP="00C94083">
            <w:pPr>
              <w:spacing w:after="0" w:line="240" w:lineRule="auto"/>
            </w:pPr>
            <w:r w:rsidRPr="00E64C5E">
              <w:rPr>
                <w:rFonts w:ascii="Calibri" w:hAnsi="Calibri"/>
                <w:color w:val="000000"/>
                <w:sz w:val="22"/>
              </w:rPr>
              <w:t xml:space="preserve">Que un/a servidor públic acceleri un tràmit per amistat a una persona </w:t>
            </w:r>
          </w:p>
        </w:tc>
        <w:tc>
          <w:tcPr>
            <w:tcW w:w="2410" w:type="dxa"/>
            <w:shd w:val="clear" w:color="auto" w:fill="F8F8F8"/>
            <w:tcMar>
              <w:top w:w="85" w:type="dxa"/>
              <w:left w:w="85" w:type="dxa"/>
              <w:bottom w:w="85" w:type="dxa"/>
              <w:right w:w="85" w:type="dxa"/>
            </w:tcMar>
          </w:tcPr>
          <w:p w14:paraId="1B6D2A34" w14:textId="0B4B9036" w:rsidR="00A347EA" w:rsidRPr="002E7B2E" w:rsidRDefault="00A347EA" w:rsidP="00C94083">
            <w:pPr>
              <w:pStyle w:val="Texttaula"/>
              <w:spacing w:line="240" w:lineRule="auto"/>
              <w:rPr>
                <w:highlight w:val="cyan"/>
              </w:rPr>
            </w:pPr>
          </w:p>
        </w:tc>
      </w:tr>
      <w:tr w:rsidR="00C94083" w:rsidRPr="00E64C5E" w14:paraId="660A23B8" w14:textId="77777777" w:rsidTr="00C94083">
        <w:tc>
          <w:tcPr>
            <w:tcW w:w="6364" w:type="dxa"/>
            <w:shd w:val="clear" w:color="auto" w:fill="D9D9D9" w:themeFill="background1" w:themeFillShade="D9"/>
            <w:tcMar>
              <w:top w:w="85" w:type="dxa"/>
              <w:left w:w="85" w:type="dxa"/>
              <w:bottom w:w="85" w:type="dxa"/>
              <w:right w:w="85" w:type="dxa"/>
            </w:tcMar>
          </w:tcPr>
          <w:p w14:paraId="7351C3CF" w14:textId="42FB0BBE" w:rsidR="00C94083" w:rsidRPr="00E64C5E" w:rsidRDefault="00C94083" w:rsidP="00C94083">
            <w:pPr>
              <w:pStyle w:val="Texttaulacolumnaesquerra"/>
              <w:spacing w:line="240" w:lineRule="auto"/>
              <w:jc w:val="right"/>
              <w:rPr>
                <w:b/>
              </w:rPr>
            </w:pPr>
            <w:r w:rsidRPr="00E64C5E">
              <w:t xml:space="preserve">1 persona ho puntua </w:t>
            </w:r>
          </w:p>
        </w:tc>
        <w:tc>
          <w:tcPr>
            <w:tcW w:w="2410" w:type="dxa"/>
            <w:shd w:val="clear" w:color="auto" w:fill="F8F8F8"/>
            <w:tcMar>
              <w:top w:w="85" w:type="dxa"/>
              <w:left w:w="85" w:type="dxa"/>
              <w:bottom w:w="85" w:type="dxa"/>
              <w:right w:w="85" w:type="dxa"/>
            </w:tcMar>
          </w:tcPr>
          <w:p w14:paraId="22D1CF4B" w14:textId="60E71F44" w:rsidR="00C94083" w:rsidRPr="001F0997" w:rsidRDefault="00C94083" w:rsidP="00C94083">
            <w:pPr>
              <w:pStyle w:val="Texttaula"/>
              <w:spacing w:line="240" w:lineRule="auto"/>
            </w:pPr>
            <w:r w:rsidRPr="001F0997">
              <w:t>3</w:t>
            </w:r>
          </w:p>
        </w:tc>
      </w:tr>
      <w:tr w:rsidR="00C94083" w:rsidRPr="00E64C5E" w14:paraId="5DC37636" w14:textId="77777777" w:rsidTr="0040138C">
        <w:tc>
          <w:tcPr>
            <w:tcW w:w="6364" w:type="dxa"/>
            <w:shd w:val="clear" w:color="auto" w:fill="D9D9D9" w:themeFill="background1" w:themeFillShade="D9"/>
            <w:tcMar>
              <w:top w:w="85" w:type="dxa"/>
              <w:left w:w="85" w:type="dxa"/>
              <w:bottom w:w="85" w:type="dxa"/>
              <w:right w:w="85" w:type="dxa"/>
            </w:tcMar>
          </w:tcPr>
          <w:p w14:paraId="2E0941E1" w14:textId="413B9D02" w:rsidR="00C94083" w:rsidRPr="00E64C5E" w:rsidRDefault="00C94083" w:rsidP="00C94083">
            <w:pPr>
              <w:pStyle w:val="Texttaulacolumnaesquerra"/>
              <w:spacing w:line="240" w:lineRule="auto"/>
              <w:jc w:val="right"/>
            </w:pPr>
            <w:r w:rsidRPr="00E64C5E">
              <w:t xml:space="preserve">1 persona ho puntua </w:t>
            </w:r>
          </w:p>
        </w:tc>
        <w:tc>
          <w:tcPr>
            <w:tcW w:w="2410" w:type="dxa"/>
            <w:shd w:val="clear" w:color="auto" w:fill="F8F8F8"/>
            <w:tcMar>
              <w:top w:w="85" w:type="dxa"/>
              <w:left w:w="85" w:type="dxa"/>
              <w:bottom w:w="85" w:type="dxa"/>
              <w:right w:w="85" w:type="dxa"/>
            </w:tcMar>
          </w:tcPr>
          <w:p w14:paraId="34312E21" w14:textId="3134C0C0" w:rsidR="00C94083" w:rsidRPr="001F0997" w:rsidRDefault="00C94083" w:rsidP="00C94083">
            <w:pPr>
              <w:pStyle w:val="Texttaula"/>
              <w:spacing w:line="240" w:lineRule="auto"/>
            </w:pPr>
            <w:r w:rsidRPr="001F0997">
              <w:t>4</w:t>
            </w:r>
          </w:p>
        </w:tc>
      </w:tr>
      <w:tr w:rsidR="00AB3F33" w:rsidRPr="00E64C5E" w14:paraId="4C0F279C" w14:textId="77777777" w:rsidTr="0040138C">
        <w:tc>
          <w:tcPr>
            <w:tcW w:w="6364" w:type="dxa"/>
            <w:shd w:val="clear" w:color="auto" w:fill="D9D9D9" w:themeFill="background1" w:themeFillShade="D9"/>
            <w:tcMar>
              <w:top w:w="85" w:type="dxa"/>
              <w:left w:w="85" w:type="dxa"/>
              <w:bottom w:w="85" w:type="dxa"/>
              <w:right w:w="85" w:type="dxa"/>
            </w:tcMar>
          </w:tcPr>
          <w:p w14:paraId="7D9B20C5" w14:textId="2E108413" w:rsidR="00AB3F33" w:rsidRPr="00E64C5E" w:rsidRDefault="005E5A48" w:rsidP="005E5A48">
            <w:pPr>
              <w:pStyle w:val="Texttaulacolumnaesquerra"/>
              <w:spacing w:line="240" w:lineRule="auto"/>
            </w:pPr>
            <w:r w:rsidRPr="005E5A48">
              <w:t>Que un/a càrrec públic contracti com a assessor a un amic/ga</w:t>
            </w:r>
          </w:p>
        </w:tc>
        <w:tc>
          <w:tcPr>
            <w:tcW w:w="2410" w:type="dxa"/>
            <w:shd w:val="clear" w:color="auto" w:fill="F8F8F8"/>
            <w:tcMar>
              <w:top w:w="85" w:type="dxa"/>
              <w:left w:w="85" w:type="dxa"/>
              <w:bottom w:w="85" w:type="dxa"/>
              <w:right w:w="85" w:type="dxa"/>
            </w:tcMar>
          </w:tcPr>
          <w:p w14:paraId="434513A3" w14:textId="77777777" w:rsidR="00AB3F33" w:rsidRPr="002E7B2E" w:rsidRDefault="00AB3F33" w:rsidP="00C94083">
            <w:pPr>
              <w:pStyle w:val="Texttaula"/>
              <w:spacing w:line="240" w:lineRule="auto"/>
              <w:rPr>
                <w:highlight w:val="cyan"/>
              </w:rPr>
            </w:pPr>
          </w:p>
        </w:tc>
      </w:tr>
      <w:tr w:rsidR="00AB3F33" w:rsidRPr="00E64C5E" w14:paraId="0F935EA3" w14:textId="77777777" w:rsidTr="0040138C">
        <w:tc>
          <w:tcPr>
            <w:tcW w:w="6364" w:type="dxa"/>
            <w:shd w:val="clear" w:color="auto" w:fill="D9D9D9" w:themeFill="background1" w:themeFillShade="D9"/>
            <w:tcMar>
              <w:top w:w="85" w:type="dxa"/>
              <w:left w:w="85" w:type="dxa"/>
              <w:bottom w:w="85" w:type="dxa"/>
              <w:right w:w="85" w:type="dxa"/>
            </w:tcMar>
          </w:tcPr>
          <w:p w14:paraId="7AEEE009" w14:textId="65F1E86E" w:rsidR="00AB3F33" w:rsidRPr="00E64C5E" w:rsidRDefault="001F0997" w:rsidP="00C94083">
            <w:pPr>
              <w:pStyle w:val="Texttaulacolumnaesquerra"/>
              <w:spacing w:line="240" w:lineRule="auto"/>
              <w:jc w:val="right"/>
            </w:pPr>
            <w:r w:rsidRPr="00E64C5E">
              <w:t>1 persona ho puntua</w:t>
            </w:r>
          </w:p>
        </w:tc>
        <w:tc>
          <w:tcPr>
            <w:tcW w:w="2410" w:type="dxa"/>
            <w:shd w:val="clear" w:color="auto" w:fill="F8F8F8"/>
            <w:tcMar>
              <w:top w:w="85" w:type="dxa"/>
              <w:left w:w="85" w:type="dxa"/>
              <w:bottom w:w="85" w:type="dxa"/>
              <w:right w:w="85" w:type="dxa"/>
            </w:tcMar>
          </w:tcPr>
          <w:p w14:paraId="3915ACCF" w14:textId="7F590BB0" w:rsidR="00AB3F33" w:rsidRPr="002E7B2E" w:rsidRDefault="001F0997" w:rsidP="00C94083">
            <w:pPr>
              <w:pStyle w:val="Texttaula"/>
              <w:spacing w:line="240" w:lineRule="auto"/>
              <w:rPr>
                <w:highlight w:val="cyan"/>
              </w:rPr>
            </w:pPr>
            <w:r w:rsidRPr="001F0997">
              <w:t>2,5</w:t>
            </w:r>
          </w:p>
        </w:tc>
      </w:tr>
      <w:tr w:rsidR="00C94083" w:rsidRPr="00E64C5E" w14:paraId="5AF3D550" w14:textId="77777777" w:rsidTr="00C94083">
        <w:tc>
          <w:tcPr>
            <w:tcW w:w="6364" w:type="dxa"/>
            <w:shd w:val="clear" w:color="auto" w:fill="D9D9D9" w:themeFill="background1" w:themeFillShade="D9"/>
            <w:tcMar>
              <w:top w:w="85" w:type="dxa"/>
              <w:left w:w="85" w:type="dxa"/>
              <w:bottom w:w="85" w:type="dxa"/>
              <w:right w:w="85" w:type="dxa"/>
            </w:tcMar>
            <w:vAlign w:val="bottom"/>
          </w:tcPr>
          <w:p w14:paraId="2E9AE7BC" w14:textId="641407A0" w:rsidR="00C94083" w:rsidRPr="00E64C5E" w:rsidRDefault="00AB3F33" w:rsidP="00C94083">
            <w:pPr>
              <w:spacing w:after="0" w:line="240" w:lineRule="auto"/>
            </w:pPr>
            <w:r w:rsidRPr="00AB3F33">
              <w:rPr>
                <w:rFonts w:ascii="Calibri" w:hAnsi="Calibri"/>
                <w:color w:val="000000"/>
                <w:sz w:val="22"/>
              </w:rPr>
              <w:t>Que un periodista difongui una notícia falsa per influir en l'opinió pública</w:t>
            </w:r>
          </w:p>
        </w:tc>
        <w:tc>
          <w:tcPr>
            <w:tcW w:w="2410" w:type="dxa"/>
            <w:shd w:val="clear" w:color="auto" w:fill="F8F8F8"/>
            <w:tcMar>
              <w:top w:w="85" w:type="dxa"/>
              <w:left w:w="85" w:type="dxa"/>
              <w:bottom w:w="85" w:type="dxa"/>
              <w:right w:w="85" w:type="dxa"/>
            </w:tcMar>
          </w:tcPr>
          <w:p w14:paraId="07B8E347" w14:textId="42D96BBB" w:rsidR="00C94083" w:rsidRPr="002E7B2E" w:rsidRDefault="00C94083" w:rsidP="00C94083">
            <w:pPr>
              <w:pStyle w:val="Texttaula"/>
              <w:spacing w:line="240" w:lineRule="auto"/>
              <w:rPr>
                <w:highlight w:val="cyan"/>
              </w:rPr>
            </w:pPr>
          </w:p>
        </w:tc>
      </w:tr>
      <w:tr w:rsidR="00C94083" w:rsidRPr="00E64C5E" w14:paraId="0AFA9E03" w14:textId="77777777" w:rsidTr="0040138C">
        <w:tc>
          <w:tcPr>
            <w:tcW w:w="6364" w:type="dxa"/>
            <w:shd w:val="clear" w:color="auto" w:fill="D9D9D9" w:themeFill="background1" w:themeFillShade="D9"/>
            <w:tcMar>
              <w:top w:w="85" w:type="dxa"/>
              <w:left w:w="85" w:type="dxa"/>
              <w:bottom w:w="85" w:type="dxa"/>
              <w:right w:w="85" w:type="dxa"/>
            </w:tcMar>
          </w:tcPr>
          <w:p w14:paraId="574B3295" w14:textId="0D00EB41" w:rsidR="00C94083" w:rsidRPr="00E64C5E" w:rsidRDefault="001F0997" w:rsidP="001F0997">
            <w:pPr>
              <w:pStyle w:val="Texttaulacolumnaesquerra"/>
              <w:spacing w:line="240" w:lineRule="auto"/>
              <w:jc w:val="right"/>
            </w:pPr>
            <w:r>
              <w:t>1</w:t>
            </w:r>
            <w:r w:rsidR="00C94083" w:rsidRPr="00E64C5E">
              <w:t xml:space="preserve"> person</w:t>
            </w:r>
            <w:r>
              <w:t>a</w:t>
            </w:r>
            <w:r w:rsidR="00C94083" w:rsidRPr="00E64C5E">
              <w:t xml:space="preserve"> ho puntu</w:t>
            </w:r>
            <w:r>
              <w:t>a</w:t>
            </w:r>
            <w:r w:rsidR="00C94083" w:rsidRPr="00E64C5E">
              <w:t xml:space="preserve"> </w:t>
            </w:r>
          </w:p>
        </w:tc>
        <w:tc>
          <w:tcPr>
            <w:tcW w:w="2410" w:type="dxa"/>
            <w:shd w:val="clear" w:color="auto" w:fill="F8F8F8"/>
            <w:tcMar>
              <w:top w:w="85" w:type="dxa"/>
              <w:left w:w="85" w:type="dxa"/>
              <w:bottom w:w="85" w:type="dxa"/>
              <w:right w:w="85" w:type="dxa"/>
            </w:tcMar>
          </w:tcPr>
          <w:p w14:paraId="7AE053C5" w14:textId="0E49813A" w:rsidR="00C94083" w:rsidRPr="002E7B2E" w:rsidRDefault="001F0997" w:rsidP="001F0997">
            <w:pPr>
              <w:pStyle w:val="Texttaula"/>
              <w:spacing w:line="240" w:lineRule="auto"/>
              <w:rPr>
                <w:highlight w:val="cyan"/>
              </w:rPr>
            </w:pPr>
            <w:r>
              <w:t>2</w:t>
            </w:r>
          </w:p>
        </w:tc>
      </w:tr>
      <w:tr w:rsidR="001F0997" w:rsidRPr="00E64C5E" w14:paraId="593E9F48" w14:textId="77777777" w:rsidTr="00AB59D3">
        <w:tc>
          <w:tcPr>
            <w:tcW w:w="6364" w:type="dxa"/>
            <w:shd w:val="clear" w:color="auto" w:fill="D9D9D9" w:themeFill="background1" w:themeFillShade="D9"/>
            <w:tcMar>
              <w:top w:w="85" w:type="dxa"/>
              <w:left w:w="85" w:type="dxa"/>
              <w:bottom w:w="85" w:type="dxa"/>
              <w:right w:w="85" w:type="dxa"/>
            </w:tcMar>
          </w:tcPr>
          <w:p w14:paraId="4B8C8CDD" w14:textId="0DF99260" w:rsidR="001F0997" w:rsidRPr="00E64C5E" w:rsidRDefault="001F0997" w:rsidP="001F0997">
            <w:pPr>
              <w:spacing w:after="0" w:line="240" w:lineRule="auto"/>
              <w:jc w:val="right"/>
              <w:rPr>
                <w:rFonts w:ascii="Calibri" w:hAnsi="Calibri"/>
                <w:color w:val="000000"/>
                <w:sz w:val="22"/>
              </w:rPr>
            </w:pPr>
            <w:r w:rsidRPr="00E64C5E">
              <w:t xml:space="preserve">2 persones ho puntuen </w:t>
            </w:r>
          </w:p>
        </w:tc>
        <w:tc>
          <w:tcPr>
            <w:tcW w:w="2410" w:type="dxa"/>
            <w:shd w:val="clear" w:color="auto" w:fill="F8F8F8"/>
            <w:tcMar>
              <w:top w:w="85" w:type="dxa"/>
              <w:left w:w="85" w:type="dxa"/>
              <w:bottom w:w="85" w:type="dxa"/>
              <w:right w:w="85" w:type="dxa"/>
            </w:tcMar>
          </w:tcPr>
          <w:p w14:paraId="6A04E7D4" w14:textId="3A712140" w:rsidR="001F0997" w:rsidRPr="002E7B2E" w:rsidRDefault="001F0997" w:rsidP="001F0997">
            <w:pPr>
              <w:pStyle w:val="Texttaula"/>
              <w:spacing w:line="240" w:lineRule="auto"/>
              <w:rPr>
                <w:highlight w:val="cyan"/>
              </w:rPr>
            </w:pPr>
            <w:r w:rsidRPr="001F0997">
              <w:t>4</w:t>
            </w:r>
          </w:p>
        </w:tc>
      </w:tr>
      <w:tr w:rsidR="001F0997" w:rsidRPr="00E64C5E" w14:paraId="20BA388B" w14:textId="77777777" w:rsidTr="00C94083">
        <w:tc>
          <w:tcPr>
            <w:tcW w:w="6364" w:type="dxa"/>
            <w:shd w:val="clear" w:color="auto" w:fill="C7C7C7" w:themeFill="background2" w:themeFillShade="E6"/>
            <w:tcMar>
              <w:top w:w="85" w:type="dxa"/>
              <w:left w:w="85" w:type="dxa"/>
              <w:bottom w:w="85" w:type="dxa"/>
              <w:right w:w="85" w:type="dxa"/>
            </w:tcMar>
          </w:tcPr>
          <w:p w14:paraId="68840143" w14:textId="77777777" w:rsidR="001F0997" w:rsidRPr="00E64C5E" w:rsidRDefault="001F0997" w:rsidP="001F0997">
            <w:pPr>
              <w:pStyle w:val="TaulaDarrerafila"/>
              <w:spacing w:line="240" w:lineRule="auto"/>
            </w:pPr>
            <w:r w:rsidRPr="00E64C5E">
              <w:t xml:space="preserve">Total </w:t>
            </w:r>
          </w:p>
        </w:tc>
        <w:tc>
          <w:tcPr>
            <w:tcW w:w="2410" w:type="dxa"/>
            <w:shd w:val="clear" w:color="auto" w:fill="C7C7C7" w:themeFill="background2" w:themeFillShade="E6"/>
            <w:tcMar>
              <w:top w:w="85" w:type="dxa"/>
              <w:left w:w="85" w:type="dxa"/>
              <w:bottom w:w="85" w:type="dxa"/>
              <w:right w:w="85" w:type="dxa"/>
            </w:tcMar>
          </w:tcPr>
          <w:p w14:paraId="2B316346" w14:textId="08107CCE" w:rsidR="001F0997" w:rsidRPr="002E7B2E" w:rsidRDefault="001F0997" w:rsidP="001F0997">
            <w:pPr>
              <w:pStyle w:val="TaulaDarrerafilaDreta"/>
              <w:spacing w:line="240" w:lineRule="auto"/>
              <w:rPr>
                <w:highlight w:val="cyan"/>
              </w:rPr>
            </w:pPr>
            <w:r w:rsidRPr="005E5A48">
              <w:t>9</w:t>
            </w:r>
          </w:p>
        </w:tc>
      </w:tr>
    </w:tbl>
    <w:p w14:paraId="23C29F3A" w14:textId="77777777" w:rsidR="00A347EA" w:rsidRPr="00E64C5E" w:rsidRDefault="00A347EA" w:rsidP="00774A9F"/>
    <w:p w14:paraId="4F97D199" w14:textId="0A45DD97" w:rsidR="00A347EA" w:rsidRPr="00E64C5E" w:rsidRDefault="00A347EA" w:rsidP="00774A9F"/>
    <w:p w14:paraId="3552A5B9" w14:textId="77777777" w:rsidR="00A347EA" w:rsidRPr="00E64C5E" w:rsidRDefault="00A347EA" w:rsidP="00774A9F">
      <w:pPr>
        <w:sectPr w:rsidR="00A347EA" w:rsidRPr="00E64C5E" w:rsidSect="00EA1BE1">
          <w:headerReference w:type="even" r:id="rId21"/>
          <w:headerReference w:type="default" r:id="rId22"/>
          <w:footerReference w:type="default" r:id="rId23"/>
          <w:headerReference w:type="first" r:id="rId24"/>
          <w:type w:val="continuous"/>
          <w:pgSz w:w="11906" w:h="16838" w:code="9"/>
          <w:pgMar w:top="1843" w:right="1701" w:bottom="1418" w:left="1701" w:header="284" w:footer="363" w:gutter="0"/>
          <w:cols w:space="708"/>
          <w:docGrid w:linePitch="360"/>
        </w:sectPr>
      </w:pPr>
    </w:p>
    <w:p w14:paraId="5A26D887" w14:textId="6F494F11" w:rsidR="00677579" w:rsidRPr="00E64C5E" w:rsidRDefault="00713E97" w:rsidP="00677579">
      <w:pPr>
        <w:pStyle w:val="Ttulo1"/>
      </w:pPr>
      <w:bookmarkStart w:id="7" w:name="_Toc84420250"/>
      <w:r w:rsidRPr="00E64C5E">
        <w:lastRenderedPageBreak/>
        <w:t>3</w:t>
      </w:r>
      <w:r w:rsidR="00AA5529" w:rsidRPr="00E64C5E">
        <w:t xml:space="preserve">. </w:t>
      </w:r>
      <w:r w:rsidR="00D02420" w:rsidRPr="00E64C5E">
        <w:t>Recull d’aportacions</w:t>
      </w:r>
      <w:bookmarkEnd w:id="7"/>
    </w:p>
    <w:p w14:paraId="002F825D" w14:textId="16A47E36" w:rsidR="00D47681" w:rsidRDefault="00C94083" w:rsidP="00677579">
      <w:r w:rsidRPr="00E64C5E">
        <w:t xml:space="preserve">A continuació es detallen les aportacions recollides en el debat realitzat amb la ciutadania de </w:t>
      </w:r>
      <w:r w:rsidR="002E7B2E">
        <w:t>Girona</w:t>
      </w:r>
      <w:r w:rsidRPr="00E64C5E">
        <w:t xml:space="preserve">. </w:t>
      </w:r>
    </w:p>
    <w:p w14:paraId="3F00956C" w14:textId="731FCD9B" w:rsidR="001942B8" w:rsidRPr="00E64C5E" w:rsidRDefault="00C94083" w:rsidP="00677579">
      <w:r w:rsidRPr="00E64C5E">
        <w:t xml:space="preserve">La sessió s’ha iniciat amb la </w:t>
      </w:r>
      <w:r w:rsidR="001942B8" w:rsidRPr="00E64C5E">
        <w:t>presentació per part d’una persona representant de la Secretaria de Govern Obert de</w:t>
      </w:r>
      <w:r w:rsidR="00D47681">
        <w:t xml:space="preserve"> </w:t>
      </w:r>
      <w:r w:rsidR="001942B8" w:rsidRPr="00E64C5E">
        <w:t>l</w:t>
      </w:r>
      <w:r w:rsidR="00D47681">
        <w:t>’estratègia i el</w:t>
      </w:r>
      <w:r w:rsidR="001942B8" w:rsidRPr="00E64C5E">
        <w:t xml:space="preserve"> procés participatiu i, tot seguit, s’ha detallat els objectius de la sessió, la funció que a les persones presents se’ls demanava fer, els criteris per a la seva selecció, la dinàmica dels debats, el rol de les dinamitzadores i les normes pel debat.</w:t>
      </w:r>
    </w:p>
    <w:p w14:paraId="659E6FF1" w14:textId="1F5E5221" w:rsidR="001942B8" w:rsidRPr="00E64C5E" w:rsidRDefault="00C94083" w:rsidP="00677579">
      <w:r w:rsidRPr="00E64C5E">
        <w:t>Amb l’objectiu de que el debat sigui equilibrat, fomenti i asseguri la participació de totes les persones, s’ha iniciat la dinàmica amb un treball de reflexió individual</w:t>
      </w:r>
      <w:r w:rsidR="001942B8" w:rsidRPr="00E64C5E">
        <w:t xml:space="preserve"> al voltant de 15  minuts</w:t>
      </w:r>
      <w:r w:rsidRPr="00E64C5E">
        <w:t xml:space="preserve">. Cada persona ha </w:t>
      </w:r>
      <w:r w:rsidR="001942B8" w:rsidRPr="00E64C5E">
        <w:t>disposat d’</w:t>
      </w:r>
      <w:r w:rsidRPr="00E64C5E">
        <w:t>una graella, en la qual les files</w:t>
      </w:r>
      <w:r w:rsidR="001942B8" w:rsidRPr="00E64C5E">
        <w:t xml:space="preserve"> es corresponen amb </w:t>
      </w:r>
      <w:r w:rsidRPr="00E64C5E">
        <w:t xml:space="preserve">àmbits temàtics (educació, sanitat, administració pública, </w:t>
      </w:r>
      <w:r w:rsidR="001942B8" w:rsidRPr="00E64C5E">
        <w:t xml:space="preserve">comerç de proximitat, etc.) i les columnes, en dos sentits, per cada àmbit temàtic identificar conductes individuals incorrectes i les seves conseqüències. Passat aquest temps en el qual cada persona ha anotat les conductes  incorrectes i les seves conseqüències, s’ha iniciat la posada en comú i debat de les aportacions de totes les persones participants. En primer lloc s’ha fet una ronda d’intervencions que part de recollir les aportacions de cada persona i a continuació s’ha debatut en els punts on hi havia consens i també divisió d’opinions. </w:t>
      </w:r>
      <w:r w:rsidR="00DB50EC">
        <w:t xml:space="preserve">En aquesta segona sessió,  hi ha hagut força debat i interacció entre les persones participants. </w:t>
      </w:r>
    </w:p>
    <w:p w14:paraId="31F9F0A0" w14:textId="5C033CA7" w:rsidR="001942B8" w:rsidRPr="00E64C5E" w:rsidRDefault="001942B8" w:rsidP="00677579">
      <w:r w:rsidRPr="00E64C5E">
        <w:t>Un cop transcorregut aquest debat,</w:t>
      </w:r>
      <w:r w:rsidR="00DB50EC">
        <w:t xml:space="preserve"> que ha ocupat més temps del previst, </w:t>
      </w:r>
      <w:r w:rsidRPr="00E64C5E">
        <w:t xml:space="preserve">s’ha </w:t>
      </w:r>
      <w:r w:rsidR="00DB50EC">
        <w:t xml:space="preserve">proposat a les persones participants d’identificar i deixar escrites al mural </w:t>
      </w:r>
      <w:r w:rsidRPr="00E64C5E">
        <w:t xml:space="preserve">les conductes correctes. </w:t>
      </w:r>
    </w:p>
    <w:p w14:paraId="4EEB55B1" w14:textId="198B01D7" w:rsidR="001942B8" w:rsidRPr="00E64C5E" w:rsidRDefault="001942B8" w:rsidP="00677579">
      <w:r w:rsidRPr="00E64C5E">
        <w:t xml:space="preserve">Per tal de recollir les aportacions, mentre </w:t>
      </w:r>
      <w:r w:rsidR="00510A51" w:rsidRPr="00E64C5E">
        <w:t xml:space="preserve">les persones posaven en comú les seves aportacions i també durant el debat grupal, s’han recollit per escrit en un mural en paper penjat a la paret de la sala i visible per a tothom.  </w:t>
      </w:r>
    </w:p>
    <w:p w14:paraId="04D253D3" w14:textId="5C7A06E2" w:rsidR="00510A51" w:rsidRPr="00E64C5E" w:rsidRDefault="00510A51" w:rsidP="00677579">
      <w:r w:rsidRPr="00E64C5E">
        <w:t>A continuació es detallen les aportacions al voltant de les conductes incorrectes i les seves conseqüències, i posteriorment, les conductes que haurien hagut de ser les correctes</w:t>
      </w:r>
      <w:r w:rsidR="006F77C7" w:rsidRPr="00E64C5E">
        <w:t xml:space="preserve"> obtingudes mitjançant les graelles de treball individual</w:t>
      </w:r>
      <w:r w:rsidR="006F77C7" w:rsidRPr="00E64C5E">
        <w:rPr>
          <w:rStyle w:val="Refdenotaalpie"/>
        </w:rPr>
        <w:footnoteReference w:id="1"/>
      </w:r>
      <w:r w:rsidR="006F77C7" w:rsidRPr="00E64C5E">
        <w:t xml:space="preserve"> i el debat grupal</w:t>
      </w:r>
      <w:r w:rsidRPr="00E64C5E">
        <w:t xml:space="preserve">. </w:t>
      </w:r>
    </w:p>
    <w:p w14:paraId="5058175C" w14:textId="0229B6F2" w:rsidR="00AA5529" w:rsidRPr="00E64C5E" w:rsidRDefault="00713E97" w:rsidP="001D3E63">
      <w:pPr>
        <w:pStyle w:val="Ttulo2"/>
      </w:pPr>
      <w:bookmarkStart w:id="8" w:name="_Toc83890911"/>
      <w:bookmarkStart w:id="9" w:name="_Toc84420251"/>
      <w:r w:rsidRPr="00E64C5E">
        <w:t>Eix de debat</w:t>
      </w:r>
      <w:r w:rsidR="004626B1" w:rsidRPr="00E64C5E">
        <w:t>. Conductes incorrectes</w:t>
      </w:r>
      <w:r w:rsidR="00510A51" w:rsidRPr="00E64C5E">
        <w:t xml:space="preserve"> i les seves conseqüències</w:t>
      </w:r>
      <w:r w:rsidR="00D97091" w:rsidRPr="00E64C5E">
        <w:t>. Conductes correctes</w:t>
      </w:r>
      <w:bookmarkEnd w:id="8"/>
      <w:bookmarkEnd w:id="9"/>
    </w:p>
    <w:p w14:paraId="5E850B39" w14:textId="0D516AFB" w:rsidR="00AA5529" w:rsidRPr="00E64C5E" w:rsidRDefault="00DB50EC" w:rsidP="00B17213">
      <w:pPr>
        <w:pStyle w:val="Normalseguitdetaula"/>
      </w:pPr>
      <w:r>
        <w:t xml:space="preserve">Com en la sessió de Cerdanyola, per tal de </w:t>
      </w:r>
      <w:r w:rsidR="004626B1" w:rsidRPr="00E64C5E">
        <w:t>defini</w:t>
      </w:r>
      <w:r>
        <w:t>r</w:t>
      </w:r>
      <w:r w:rsidR="004626B1" w:rsidRPr="00E64C5E">
        <w:t xml:space="preserve"> els dilemes ètics que nodriran l’app d’integritat, s’ha plantejat iniciar el debat identificant i debatent sobre quines són les conductes individuals incorrectes i que suposen un mal ús dels serveis i prestacions públiques i van en contra de l’interès general, tant des del punt de vista de l’experiència directa de les persones participants a la sessió, com del seu entorn familiar, d’amistats, laboral, etc. </w:t>
      </w:r>
    </w:p>
    <w:p w14:paraId="09926D36" w14:textId="24C09584" w:rsidR="00774A9F" w:rsidRPr="00E64C5E" w:rsidRDefault="00422AE4" w:rsidP="00774A9F">
      <w:pPr>
        <w:rPr>
          <w:i/>
        </w:rPr>
      </w:pPr>
      <w:r w:rsidRPr="00E64C5E">
        <w:lastRenderedPageBreak/>
        <w:t xml:space="preserve">En els debats generats a la sessió </w:t>
      </w:r>
      <w:r w:rsidR="00DB50EC">
        <w:t xml:space="preserve">novament </w:t>
      </w:r>
      <w:r w:rsidRPr="00E64C5E">
        <w:t xml:space="preserve">s’han fet reflexions al voltant de conductes individuals de la ciutadania, però també i de forma reiterada de les conductes individuals de servidors públics, en diferents àmbits d’actuació, en la prestació de serveis públics. </w:t>
      </w:r>
    </w:p>
    <w:tbl>
      <w:tblPr>
        <w:tblW w:w="135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70" w:type="dxa"/>
          <w:right w:w="70" w:type="dxa"/>
        </w:tblCellMar>
        <w:tblLook w:val="04A0" w:firstRow="1" w:lastRow="0" w:firstColumn="1" w:lastColumn="0" w:noHBand="0" w:noVBand="1"/>
      </w:tblPr>
      <w:tblGrid>
        <w:gridCol w:w="1785"/>
        <w:gridCol w:w="1466"/>
        <w:gridCol w:w="3098"/>
        <w:gridCol w:w="3260"/>
        <w:gridCol w:w="3908"/>
      </w:tblGrid>
      <w:tr w:rsidR="00422AE4" w:rsidRPr="00E64C5E" w14:paraId="32285C57" w14:textId="77777777" w:rsidTr="00422AE4">
        <w:trPr>
          <w:trHeight w:val="17"/>
          <w:tblHeader/>
        </w:trPr>
        <w:tc>
          <w:tcPr>
            <w:tcW w:w="13517" w:type="dxa"/>
            <w:gridSpan w:val="5"/>
            <w:shd w:val="clear" w:color="auto" w:fill="C00000"/>
            <w:noWrap/>
            <w:tcMar>
              <w:top w:w="85" w:type="dxa"/>
              <w:left w:w="85" w:type="dxa"/>
              <w:bottom w:w="85" w:type="dxa"/>
              <w:right w:w="85" w:type="dxa"/>
            </w:tcMar>
            <w:vAlign w:val="center"/>
            <w:hideMark/>
          </w:tcPr>
          <w:p w14:paraId="3F657438" w14:textId="5176963D" w:rsidR="00422AE4" w:rsidRPr="00E64C5E" w:rsidRDefault="00422AE4" w:rsidP="00422AE4">
            <w:pPr>
              <w:pStyle w:val="TaulaEncapalament"/>
            </w:pPr>
            <w:r w:rsidRPr="00E64C5E">
              <w:t>Àmbits, conductes incorrectes, conseqüències i conductes correctes en l’ús dels serveis i prestacions públiques</w:t>
            </w:r>
          </w:p>
        </w:tc>
      </w:tr>
      <w:tr w:rsidR="00D97091" w:rsidRPr="00E64C5E" w14:paraId="57A622A8" w14:textId="77777777" w:rsidTr="00D14A2D">
        <w:trPr>
          <w:trHeight w:val="49"/>
          <w:tblHeader/>
        </w:trPr>
        <w:tc>
          <w:tcPr>
            <w:tcW w:w="1785" w:type="dxa"/>
            <w:shd w:val="clear" w:color="auto" w:fill="D9D9D9" w:themeFill="background1" w:themeFillShade="D9"/>
            <w:tcMar>
              <w:top w:w="85" w:type="dxa"/>
              <w:left w:w="85" w:type="dxa"/>
              <w:bottom w:w="85" w:type="dxa"/>
              <w:right w:w="85" w:type="dxa"/>
            </w:tcMar>
            <w:vAlign w:val="center"/>
            <w:hideMark/>
          </w:tcPr>
          <w:p w14:paraId="516B40D5"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Àmbit</w:t>
            </w:r>
          </w:p>
        </w:tc>
        <w:tc>
          <w:tcPr>
            <w:tcW w:w="1466" w:type="dxa"/>
            <w:shd w:val="clear" w:color="auto" w:fill="D9D9D9" w:themeFill="background1" w:themeFillShade="D9"/>
            <w:tcMar>
              <w:top w:w="85" w:type="dxa"/>
              <w:left w:w="85" w:type="dxa"/>
              <w:bottom w:w="85" w:type="dxa"/>
              <w:right w:w="85" w:type="dxa"/>
            </w:tcMar>
            <w:vAlign w:val="center"/>
            <w:hideMark/>
          </w:tcPr>
          <w:p w14:paraId="1AA3134F"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Dilema</w:t>
            </w:r>
          </w:p>
        </w:tc>
        <w:tc>
          <w:tcPr>
            <w:tcW w:w="3098" w:type="dxa"/>
            <w:shd w:val="clear" w:color="auto" w:fill="D9D9D9" w:themeFill="background1" w:themeFillShade="D9"/>
            <w:tcMar>
              <w:top w:w="85" w:type="dxa"/>
              <w:left w:w="85" w:type="dxa"/>
              <w:bottom w:w="85" w:type="dxa"/>
              <w:right w:w="85" w:type="dxa"/>
            </w:tcMar>
            <w:vAlign w:val="center"/>
            <w:hideMark/>
          </w:tcPr>
          <w:p w14:paraId="7D286EB3" w14:textId="2156AEF4"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w:t>
            </w:r>
            <w:r w:rsidR="004861FF" w:rsidRPr="00E64C5E">
              <w:rPr>
                <w:rFonts w:eastAsia="Times New Roman"/>
                <w:b/>
                <w:bCs/>
                <w:szCs w:val="18"/>
                <w:lang w:eastAsia="ca-ES"/>
              </w:rPr>
              <w:t xml:space="preserve"> incorrecta</w:t>
            </w:r>
          </w:p>
        </w:tc>
        <w:tc>
          <w:tcPr>
            <w:tcW w:w="3260" w:type="dxa"/>
            <w:shd w:val="clear" w:color="auto" w:fill="D9D9D9" w:themeFill="background1" w:themeFillShade="D9"/>
            <w:tcMar>
              <w:top w:w="85" w:type="dxa"/>
              <w:left w:w="85" w:type="dxa"/>
              <w:bottom w:w="85" w:type="dxa"/>
              <w:right w:w="85" w:type="dxa"/>
            </w:tcMar>
            <w:vAlign w:val="center"/>
            <w:hideMark/>
          </w:tcPr>
          <w:p w14:paraId="132BC14A"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 xml:space="preserve">Conseqüències </w:t>
            </w:r>
          </w:p>
        </w:tc>
        <w:tc>
          <w:tcPr>
            <w:tcW w:w="3908" w:type="dxa"/>
            <w:shd w:val="clear" w:color="auto" w:fill="D9D9D9" w:themeFill="background1" w:themeFillShade="D9"/>
          </w:tcPr>
          <w:p w14:paraId="10A2FBE4" w14:textId="77777777" w:rsidR="008E0512" w:rsidRPr="00E64C5E" w:rsidRDefault="008E0512" w:rsidP="00A925AD">
            <w:pPr>
              <w:pStyle w:val="Texttaula"/>
              <w:jc w:val="left"/>
              <w:rPr>
                <w:rFonts w:eastAsia="Times New Roman"/>
                <w:b/>
                <w:bCs/>
                <w:szCs w:val="18"/>
                <w:lang w:eastAsia="ca-ES"/>
              </w:rPr>
            </w:pPr>
            <w:r w:rsidRPr="00E64C5E">
              <w:rPr>
                <w:rFonts w:eastAsia="Times New Roman"/>
                <w:b/>
                <w:bCs/>
                <w:szCs w:val="18"/>
                <w:lang w:eastAsia="ca-ES"/>
              </w:rPr>
              <w:t>Conducta correcta</w:t>
            </w:r>
          </w:p>
        </w:tc>
      </w:tr>
      <w:tr w:rsidR="00AB59D3" w:rsidRPr="00E64C5E" w14:paraId="1D5B4A88" w14:textId="77777777" w:rsidTr="006F77C7">
        <w:trPr>
          <w:trHeight w:val="49"/>
        </w:trPr>
        <w:tc>
          <w:tcPr>
            <w:tcW w:w="1785" w:type="dxa"/>
            <w:vMerge w:val="restart"/>
            <w:shd w:val="clear" w:color="auto" w:fill="D9D9D9" w:themeFill="background1" w:themeFillShade="D9"/>
            <w:tcMar>
              <w:top w:w="85" w:type="dxa"/>
              <w:left w:w="85" w:type="dxa"/>
              <w:bottom w:w="85" w:type="dxa"/>
              <w:right w:w="85" w:type="dxa"/>
            </w:tcMar>
            <w:vAlign w:val="center"/>
          </w:tcPr>
          <w:p w14:paraId="26B89F46" w14:textId="77C18BA8" w:rsidR="00AB59D3" w:rsidRPr="00E64C5E" w:rsidRDefault="00AB59D3" w:rsidP="00AB59D3">
            <w:pPr>
              <w:pStyle w:val="Texttaula"/>
              <w:jc w:val="left"/>
              <w:rPr>
                <w:rFonts w:eastAsia="Times New Roman"/>
                <w:b/>
                <w:bCs/>
                <w:szCs w:val="18"/>
                <w:lang w:eastAsia="ca-ES"/>
              </w:rPr>
            </w:pPr>
            <w:r w:rsidRPr="00E64C5E">
              <w:rPr>
                <w:rFonts w:eastAsia="Times New Roman"/>
                <w:b/>
                <w:bCs/>
                <w:szCs w:val="18"/>
                <w:lang w:eastAsia="ca-ES"/>
              </w:rPr>
              <w:t>Educació</w:t>
            </w:r>
          </w:p>
        </w:tc>
        <w:tc>
          <w:tcPr>
            <w:tcW w:w="1466" w:type="dxa"/>
            <w:shd w:val="clear" w:color="auto" w:fill="F2F2F2" w:themeFill="background1" w:themeFillShade="F2"/>
            <w:tcMar>
              <w:top w:w="85" w:type="dxa"/>
              <w:left w:w="85" w:type="dxa"/>
              <w:bottom w:w="85" w:type="dxa"/>
              <w:right w:w="85" w:type="dxa"/>
            </w:tcMar>
            <w:vAlign w:val="center"/>
          </w:tcPr>
          <w:p w14:paraId="13C30D29" w14:textId="212FA3E8"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Accés i matriculació a centres educatius</w:t>
            </w:r>
          </w:p>
        </w:tc>
        <w:tc>
          <w:tcPr>
            <w:tcW w:w="3098" w:type="dxa"/>
            <w:shd w:val="clear" w:color="auto" w:fill="F2F2F2" w:themeFill="background1" w:themeFillShade="F2"/>
            <w:tcMar>
              <w:top w:w="85" w:type="dxa"/>
              <w:left w:w="85" w:type="dxa"/>
              <w:bottom w:w="85" w:type="dxa"/>
              <w:right w:w="85" w:type="dxa"/>
            </w:tcMar>
          </w:tcPr>
          <w:p w14:paraId="3CDC915F" w14:textId="3BAFC084"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Fer la preinscripció a un centre educatiu i empadronar-se en una ciutat on no vius per obtenir plaça.</w:t>
            </w:r>
          </w:p>
        </w:tc>
        <w:tc>
          <w:tcPr>
            <w:tcW w:w="3260" w:type="dxa"/>
            <w:shd w:val="clear" w:color="auto" w:fill="F2F2F2" w:themeFill="background1" w:themeFillShade="F2"/>
            <w:tcMar>
              <w:top w:w="85" w:type="dxa"/>
              <w:left w:w="85" w:type="dxa"/>
              <w:bottom w:w="85" w:type="dxa"/>
              <w:right w:w="85" w:type="dxa"/>
            </w:tcMar>
          </w:tcPr>
          <w:p w14:paraId="74C1BB2E" w14:textId="60795B7F"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Comporta reduir les possibilitats d’una persona que li pertoca el centre per proximitat del domicili.</w:t>
            </w:r>
          </w:p>
        </w:tc>
        <w:tc>
          <w:tcPr>
            <w:tcW w:w="3908" w:type="dxa"/>
            <w:shd w:val="clear" w:color="auto" w:fill="F2F2F2" w:themeFill="background1" w:themeFillShade="F2"/>
          </w:tcPr>
          <w:p w14:paraId="4736D377" w14:textId="77777777" w:rsidR="00AB59D3" w:rsidRDefault="00AB59D3" w:rsidP="00AB59D3">
            <w:pPr>
              <w:pStyle w:val="Texttaula"/>
              <w:jc w:val="left"/>
              <w:rPr>
                <w:rFonts w:eastAsia="Times New Roman"/>
                <w:color w:val="000000"/>
                <w:szCs w:val="18"/>
                <w:lang w:eastAsia="ca-ES"/>
              </w:rPr>
            </w:pPr>
          </w:p>
        </w:tc>
      </w:tr>
      <w:tr w:rsidR="00AB59D3" w:rsidRPr="00E64C5E" w14:paraId="32843EEA"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5FDB6199" w14:textId="4CF896E4" w:rsidR="00AB59D3" w:rsidRPr="00E64C5E" w:rsidRDefault="00AB59D3" w:rsidP="00AB59D3">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E3C0A56" w14:textId="1495F508"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Dinamisme de la docència universitària</w:t>
            </w:r>
          </w:p>
        </w:tc>
        <w:tc>
          <w:tcPr>
            <w:tcW w:w="3098" w:type="dxa"/>
            <w:shd w:val="clear" w:color="auto" w:fill="F2F2F2" w:themeFill="background1" w:themeFillShade="F2"/>
            <w:tcMar>
              <w:top w:w="85" w:type="dxa"/>
              <w:left w:w="85" w:type="dxa"/>
              <w:bottom w:w="85" w:type="dxa"/>
              <w:right w:w="85" w:type="dxa"/>
            </w:tcMar>
          </w:tcPr>
          <w:p w14:paraId="60658AB0" w14:textId="31421485"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La docència a la universitat és de baixa qualitat, el tracte als alumnes és sempre el mateix i no es tenen en compte les aptituds de forma individualitzada.</w:t>
            </w:r>
          </w:p>
        </w:tc>
        <w:tc>
          <w:tcPr>
            <w:tcW w:w="3260" w:type="dxa"/>
            <w:shd w:val="clear" w:color="auto" w:fill="F2F2F2" w:themeFill="background1" w:themeFillShade="F2"/>
            <w:tcMar>
              <w:top w:w="85" w:type="dxa"/>
              <w:left w:w="85" w:type="dxa"/>
              <w:bottom w:w="85" w:type="dxa"/>
              <w:right w:w="85" w:type="dxa"/>
            </w:tcMar>
          </w:tcPr>
          <w:p w14:paraId="32866F1C" w14:textId="552A21DA"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Aquesta docència genera desmotivació i abandonament dels estudis.</w:t>
            </w:r>
          </w:p>
        </w:tc>
        <w:tc>
          <w:tcPr>
            <w:tcW w:w="3908" w:type="dxa"/>
            <w:shd w:val="clear" w:color="auto" w:fill="F2F2F2" w:themeFill="background1" w:themeFillShade="F2"/>
          </w:tcPr>
          <w:p w14:paraId="6A615199" w14:textId="22991E3C"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La docència s’hauria d’estar actualitzant i modernitzant, comptant amb incentius per a fer-ho. És una feina que requereix de vocació per a exercir-la.</w:t>
            </w:r>
          </w:p>
        </w:tc>
      </w:tr>
      <w:tr w:rsidR="00AB59D3" w:rsidRPr="00E64C5E" w14:paraId="1DCFECA8"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79E69C51" w14:textId="77777777" w:rsidR="00AB59D3" w:rsidRPr="00E64C5E" w:rsidRDefault="00AB59D3" w:rsidP="00AB59D3">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F07D2ED" w14:textId="3D547710"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 xml:space="preserve">Informació i accés a beques universitàries </w:t>
            </w:r>
          </w:p>
        </w:tc>
        <w:tc>
          <w:tcPr>
            <w:tcW w:w="3098" w:type="dxa"/>
            <w:shd w:val="clear" w:color="auto" w:fill="F2F2F2" w:themeFill="background1" w:themeFillShade="F2"/>
            <w:tcMar>
              <w:top w:w="85" w:type="dxa"/>
              <w:left w:w="85" w:type="dxa"/>
              <w:bottom w:w="85" w:type="dxa"/>
              <w:right w:w="85" w:type="dxa"/>
            </w:tcMar>
          </w:tcPr>
          <w:p w14:paraId="0A339F8C" w14:textId="6C688211"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Com que les beques universitàries tenen un pressupost limitat que no permet atendre a moltes persones, sovint hi ha poca informació i entre els mateixos candidats no ho expliquen per evitar la competència.</w:t>
            </w:r>
          </w:p>
        </w:tc>
        <w:tc>
          <w:tcPr>
            <w:tcW w:w="3260" w:type="dxa"/>
            <w:shd w:val="clear" w:color="auto" w:fill="F2F2F2" w:themeFill="background1" w:themeFillShade="F2"/>
            <w:tcMar>
              <w:top w:w="85" w:type="dxa"/>
              <w:left w:w="85" w:type="dxa"/>
              <w:bottom w:w="85" w:type="dxa"/>
              <w:right w:w="85" w:type="dxa"/>
            </w:tcMar>
          </w:tcPr>
          <w:p w14:paraId="797C8257" w14:textId="0052BD8A"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La manca d’informació dificulta l’accés a persones que ho poden necessitar i crea situacions de desigualtat.</w:t>
            </w:r>
          </w:p>
        </w:tc>
        <w:tc>
          <w:tcPr>
            <w:tcW w:w="3908" w:type="dxa"/>
            <w:shd w:val="clear" w:color="auto" w:fill="F2F2F2" w:themeFill="background1" w:themeFillShade="F2"/>
          </w:tcPr>
          <w:p w14:paraId="38A1448F" w14:textId="26E5DBA9" w:rsidR="00AB59D3" w:rsidRPr="00E64C5E" w:rsidRDefault="00AB59D3" w:rsidP="00AB59D3">
            <w:pPr>
              <w:pStyle w:val="Texttaula"/>
              <w:jc w:val="left"/>
              <w:rPr>
                <w:rFonts w:eastAsia="Times New Roman"/>
                <w:color w:val="000000"/>
                <w:szCs w:val="18"/>
                <w:lang w:eastAsia="ca-ES"/>
              </w:rPr>
            </w:pPr>
          </w:p>
        </w:tc>
      </w:tr>
      <w:tr w:rsidR="00AB59D3" w:rsidRPr="00E64C5E" w14:paraId="2225FBB0"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125F0185" w14:textId="77777777" w:rsidR="00AB59D3" w:rsidRPr="00E64C5E" w:rsidRDefault="00AB59D3" w:rsidP="00AB59D3">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1CA04EF" w14:textId="5852CA66"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Ús del català a la universitat</w:t>
            </w:r>
          </w:p>
        </w:tc>
        <w:tc>
          <w:tcPr>
            <w:tcW w:w="3098" w:type="dxa"/>
            <w:shd w:val="clear" w:color="auto" w:fill="F2F2F2" w:themeFill="background1" w:themeFillShade="F2"/>
            <w:tcMar>
              <w:top w:w="85" w:type="dxa"/>
              <w:left w:w="85" w:type="dxa"/>
              <w:bottom w:w="85" w:type="dxa"/>
              <w:right w:w="85" w:type="dxa"/>
            </w:tcMar>
          </w:tcPr>
          <w:p w14:paraId="1E2C38D1" w14:textId="7B2B96F3"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 xml:space="preserve">Sovint a la universitat hi ha un canvi de llengua, del català al castellà si ho demana un 5% de la classe, sovint estudiants d’Erasmus. </w:t>
            </w:r>
          </w:p>
        </w:tc>
        <w:tc>
          <w:tcPr>
            <w:tcW w:w="3260" w:type="dxa"/>
            <w:shd w:val="clear" w:color="auto" w:fill="F2F2F2" w:themeFill="background1" w:themeFillShade="F2"/>
            <w:tcMar>
              <w:top w:w="85" w:type="dxa"/>
              <w:left w:w="85" w:type="dxa"/>
              <w:bottom w:w="85" w:type="dxa"/>
              <w:right w:w="85" w:type="dxa"/>
            </w:tcMar>
          </w:tcPr>
          <w:p w14:paraId="218C644C" w14:textId="524AD7B2"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Aquesta situació suposa una discriminació per raó de llegua i comporta també una pèrdua de l’ús de la llengua catalana.</w:t>
            </w:r>
          </w:p>
        </w:tc>
        <w:tc>
          <w:tcPr>
            <w:tcW w:w="3908" w:type="dxa"/>
            <w:shd w:val="clear" w:color="auto" w:fill="F2F2F2" w:themeFill="background1" w:themeFillShade="F2"/>
          </w:tcPr>
          <w:p w14:paraId="21F07E32" w14:textId="25F5D538" w:rsidR="00AB59D3" w:rsidRPr="002D782C" w:rsidRDefault="00AB59D3" w:rsidP="00AB59D3">
            <w:pPr>
              <w:pStyle w:val="Texttaula"/>
              <w:jc w:val="left"/>
              <w:rPr>
                <w:rFonts w:eastAsia="Times New Roman"/>
                <w:i/>
                <w:color w:val="000000"/>
                <w:szCs w:val="18"/>
                <w:lang w:eastAsia="ca-ES"/>
              </w:rPr>
            </w:pPr>
          </w:p>
        </w:tc>
      </w:tr>
      <w:tr w:rsidR="00AB59D3" w:rsidRPr="00E64C5E" w14:paraId="494E7B45"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636AD59B" w14:textId="77777777" w:rsidR="00AB59D3" w:rsidRPr="00E64C5E" w:rsidRDefault="00AB59D3" w:rsidP="00AB59D3">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49193B9" w14:textId="34CE1BBA" w:rsidR="00AB59D3" w:rsidRPr="00E64C5E" w:rsidRDefault="00AB59D3" w:rsidP="00AB59D3">
            <w:pPr>
              <w:pStyle w:val="Texttaula"/>
              <w:jc w:val="left"/>
              <w:rPr>
                <w:rFonts w:eastAsia="Times New Roman"/>
                <w:color w:val="000000"/>
                <w:szCs w:val="18"/>
                <w:lang w:eastAsia="ca-ES"/>
              </w:rPr>
            </w:pPr>
            <w:r>
              <w:rPr>
                <w:rFonts w:eastAsia="Times New Roman"/>
                <w:color w:val="000000"/>
                <w:szCs w:val="18"/>
                <w:lang w:eastAsia="ca-ES"/>
              </w:rPr>
              <w:t>Formació de tercer grau</w:t>
            </w:r>
          </w:p>
        </w:tc>
        <w:tc>
          <w:tcPr>
            <w:tcW w:w="3098" w:type="dxa"/>
            <w:shd w:val="clear" w:color="auto" w:fill="F2F2F2" w:themeFill="background1" w:themeFillShade="F2"/>
            <w:tcMar>
              <w:top w:w="85" w:type="dxa"/>
              <w:left w:w="85" w:type="dxa"/>
              <w:bottom w:w="85" w:type="dxa"/>
              <w:right w:w="85" w:type="dxa"/>
            </w:tcMar>
          </w:tcPr>
          <w:p w14:paraId="2FDCCFB6" w14:textId="642EFDFB" w:rsidR="00AB59D3" w:rsidRDefault="00AB59D3" w:rsidP="00AB59D3">
            <w:pPr>
              <w:pStyle w:val="Texttaula"/>
              <w:jc w:val="left"/>
              <w:rPr>
                <w:rFonts w:eastAsia="Times New Roman"/>
                <w:color w:val="000000"/>
                <w:szCs w:val="18"/>
                <w:lang w:eastAsia="ca-ES"/>
              </w:rPr>
            </w:pPr>
            <w:r>
              <w:rPr>
                <w:rFonts w:eastAsia="Times New Roman"/>
                <w:color w:val="000000"/>
                <w:szCs w:val="18"/>
                <w:lang w:eastAsia="ca-ES"/>
              </w:rPr>
              <w:t>Degut a que la formació universitària té un enfoc generalista, els estudiants opten per realitzar màsters per diferenciar-se, amb l’elevat cost que comporta, tot i que es considera que la qualitat d’alguns màsters no és l’esperada en base al preu</w:t>
            </w:r>
            <w:r w:rsidR="00C1453C">
              <w:rPr>
                <w:rFonts w:eastAsia="Times New Roman"/>
                <w:color w:val="000000"/>
                <w:szCs w:val="18"/>
                <w:lang w:eastAsia="ca-ES"/>
              </w:rPr>
              <w:t xml:space="preserve"> i als resultats en cursar-ho</w:t>
            </w:r>
            <w:r>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4519591A" w14:textId="10DC87CC" w:rsidR="00AB59D3" w:rsidRDefault="00AB59D3" w:rsidP="00C1453C">
            <w:pPr>
              <w:pStyle w:val="Texttaula"/>
              <w:jc w:val="left"/>
              <w:rPr>
                <w:rFonts w:eastAsia="Times New Roman"/>
                <w:color w:val="000000"/>
                <w:szCs w:val="18"/>
                <w:lang w:eastAsia="ca-ES"/>
              </w:rPr>
            </w:pPr>
            <w:r>
              <w:rPr>
                <w:rFonts w:eastAsia="Times New Roman"/>
                <w:color w:val="000000"/>
                <w:szCs w:val="18"/>
                <w:lang w:eastAsia="ca-ES"/>
              </w:rPr>
              <w:t>Amb aquesta dinàmica es cre</w:t>
            </w:r>
            <w:r w:rsidR="00C1453C">
              <w:rPr>
                <w:rFonts w:eastAsia="Times New Roman"/>
                <w:color w:val="000000"/>
                <w:szCs w:val="18"/>
                <w:lang w:eastAsia="ca-ES"/>
              </w:rPr>
              <w:t>a</w:t>
            </w:r>
            <w:r>
              <w:rPr>
                <w:rFonts w:eastAsia="Times New Roman"/>
                <w:color w:val="000000"/>
                <w:szCs w:val="18"/>
                <w:lang w:eastAsia="ca-ES"/>
              </w:rPr>
              <w:t xml:space="preserve"> una forta desigualtat, entre els alumnes amb recursos que ho poden pagar i poden cursar (comprar) el màster i obtenir el títol i els que no ho poden costejar.</w:t>
            </w:r>
          </w:p>
        </w:tc>
        <w:tc>
          <w:tcPr>
            <w:tcW w:w="3908" w:type="dxa"/>
            <w:shd w:val="clear" w:color="auto" w:fill="F2F2F2" w:themeFill="background1" w:themeFillShade="F2"/>
          </w:tcPr>
          <w:p w14:paraId="787C0811" w14:textId="77777777" w:rsidR="00AB59D3" w:rsidRPr="00A5163A" w:rsidRDefault="00AB59D3" w:rsidP="00AB59D3">
            <w:pPr>
              <w:pStyle w:val="Texttaula"/>
              <w:jc w:val="left"/>
              <w:rPr>
                <w:rFonts w:eastAsia="Times New Roman"/>
                <w:color w:val="000000"/>
                <w:szCs w:val="18"/>
                <w:lang w:eastAsia="ca-ES"/>
              </w:rPr>
            </w:pPr>
          </w:p>
        </w:tc>
      </w:tr>
      <w:tr w:rsidR="00AB59D3" w:rsidRPr="00E64C5E" w14:paraId="6C2D7648"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124DE3C0" w14:textId="77777777" w:rsidR="00AB59D3" w:rsidRPr="00E64C5E" w:rsidRDefault="00AB59D3" w:rsidP="00AB59D3">
            <w:pPr>
              <w:pStyle w:val="Texttaula"/>
              <w:jc w:val="left"/>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5126E583" w14:textId="22004299" w:rsidR="00AB59D3" w:rsidRPr="00E64C5E" w:rsidRDefault="00C1453C" w:rsidP="00AB59D3">
            <w:pPr>
              <w:pStyle w:val="Texttaula"/>
              <w:jc w:val="left"/>
              <w:rPr>
                <w:rFonts w:eastAsia="Times New Roman"/>
                <w:color w:val="000000"/>
                <w:szCs w:val="18"/>
                <w:lang w:eastAsia="ca-ES"/>
              </w:rPr>
            </w:pPr>
            <w:r>
              <w:rPr>
                <w:rFonts w:eastAsia="Times New Roman"/>
                <w:color w:val="000000"/>
                <w:szCs w:val="18"/>
                <w:lang w:eastAsia="ca-ES"/>
              </w:rPr>
              <w:t>Transició universitat – mercat laboral</w:t>
            </w:r>
          </w:p>
        </w:tc>
        <w:tc>
          <w:tcPr>
            <w:tcW w:w="3098" w:type="dxa"/>
            <w:shd w:val="clear" w:color="auto" w:fill="F2F2F2" w:themeFill="background1" w:themeFillShade="F2"/>
            <w:tcMar>
              <w:top w:w="85" w:type="dxa"/>
              <w:left w:w="85" w:type="dxa"/>
              <w:bottom w:w="85" w:type="dxa"/>
              <w:right w:w="85" w:type="dxa"/>
            </w:tcMar>
          </w:tcPr>
          <w:p w14:paraId="5C3FA53C" w14:textId="1F33A12C" w:rsidR="00AB59D3" w:rsidRDefault="00C1453C" w:rsidP="00C1453C">
            <w:pPr>
              <w:pStyle w:val="Texttaula"/>
              <w:jc w:val="left"/>
              <w:rPr>
                <w:rFonts w:eastAsia="Times New Roman"/>
                <w:color w:val="000000"/>
                <w:szCs w:val="18"/>
                <w:lang w:eastAsia="ca-ES"/>
              </w:rPr>
            </w:pPr>
            <w:r>
              <w:rPr>
                <w:rFonts w:eastAsia="Times New Roman"/>
                <w:color w:val="000000"/>
                <w:szCs w:val="18"/>
                <w:lang w:eastAsia="ca-ES"/>
              </w:rPr>
              <w:t>En algunes carreres hi ha la possibilitat de fer la transició un cop finalitzats els estudis per entrar a treballar la realització d’una beca, d’unes pràctiques o un voluntariat. Això permet a l’empresa conèixer l’alumne i veure si encaixa, però no es dóna a conèixer entre l’alumnat</w:t>
            </w:r>
            <w:r w:rsidR="00AB59D3">
              <w:rPr>
                <w:rFonts w:eastAsia="Times New Roman"/>
                <w:color w:val="000000"/>
                <w:szCs w:val="18"/>
                <w:lang w:eastAsia="ca-ES"/>
              </w:rPr>
              <w:t>.</w:t>
            </w:r>
          </w:p>
        </w:tc>
        <w:tc>
          <w:tcPr>
            <w:tcW w:w="3260" w:type="dxa"/>
            <w:shd w:val="clear" w:color="auto" w:fill="F2F2F2" w:themeFill="background1" w:themeFillShade="F2"/>
            <w:tcMar>
              <w:top w:w="85" w:type="dxa"/>
              <w:left w:w="85" w:type="dxa"/>
              <w:bottom w:w="85" w:type="dxa"/>
              <w:right w:w="85" w:type="dxa"/>
            </w:tcMar>
          </w:tcPr>
          <w:p w14:paraId="10B2D60D" w14:textId="2F29C023" w:rsidR="00AB59D3" w:rsidRDefault="00C1453C" w:rsidP="00C1453C">
            <w:pPr>
              <w:pStyle w:val="Texttaula"/>
              <w:jc w:val="left"/>
              <w:rPr>
                <w:rFonts w:eastAsia="Times New Roman"/>
                <w:color w:val="000000"/>
                <w:szCs w:val="18"/>
                <w:lang w:eastAsia="ca-ES"/>
              </w:rPr>
            </w:pPr>
            <w:r>
              <w:rPr>
                <w:rFonts w:eastAsia="Times New Roman"/>
                <w:color w:val="000000"/>
                <w:szCs w:val="18"/>
                <w:lang w:eastAsia="ca-ES"/>
              </w:rPr>
              <w:t>Es tracta de processos molt tancant i restringits, no compartit entre l’alumnat i que no facilita l’accés a altres candidats.</w:t>
            </w:r>
          </w:p>
        </w:tc>
        <w:tc>
          <w:tcPr>
            <w:tcW w:w="3908" w:type="dxa"/>
            <w:shd w:val="clear" w:color="auto" w:fill="F2F2F2" w:themeFill="background1" w:themeFillShade="F2"/>
          </w:tcPr>
          <w:p w14:paraId="37CA6FBD" w14:textId="77777777" w:rsidR="00AB59D3" w:rsidRPr="00A5163A" w:rsidRDefault="00AB59D3" w:rsidP="00AB59D3">
            <w:pPr>
              <w:pStyle w:val="Texttaula"/>
              <w:jc w:val="left"/>
              <w:rPr>
                <w:rFonts w:eastAsia="Times New Roman"/>
                <w:color w:val="000000"/>
                <w:szCs w:val="18"/>
                <w:lang w:eastAsia="ca-ES"/>
              </w:rPr>
            </w:pPr>
          </w:p>
        </w:tc>
      </w:tr>
      <w:tr w:rsidR="0030698C" w:rsidRPr="00E64C5E" w14:paraId="20EA7732" w14:textId="77777777" w:rsidTr="006F77C7">
        <w:trPr>
          <w:trHeight w:val="49"/>
        </w:trPr>
        <w:tc>
          <w:tcPr>
            <w:tcW w:w="1785" w:type="dxa"/>
            <w:vMerge w:val="restart"/>
            <w:shd w:val="clear" w:color="auto" w:fill="D9D9D9" w:themeFill="background1" w:themeFillShade="D9"/>
            <w:tcMar>
              <w:top w:w="85" w:type="dxa"/>
              <w:left w:w="85" w:type="dxa"/>
              <w:bottom w:w="85" w:type="dxa"/>
              <w:right w:w="85" w:type="dxa"/>
            </w:tcMar>
            <w:vAlign w:val="center"/>
          </w:tcPr>
          <w:p w14:paraId="1E48D66D" w14:textId="558A0E3F" w:rsidR="0030698C" w:rsidRPr="00E64C5E" w:rsidRDefault="0030698C" w:rsidP="00AB59D3">
            <w:pPr>
              <w:pStyle w:val="Texttaulacolumnaesquerra"/>
              <w:rPr>
                <w:rFonts w:eastAsia="Times New Roman"/>
                <w:b/>
                <w:bCs/>
                <w:szCs w:val="18"/>
                <w:lang w:eastAsia="ca-ES"/>
              </w:rPr>
            </w:pPr>
            <w:r w:rsidRPr="00E64C5E">
              <w:rPr>
                <w:b/>
                <w:lang w:eastAsia="ca-ES"/>
              </w:rPr>
              <w:t>Sanitat</w:t>
            </w:r>
          </w:p>
        </w:tc>
        <w:tc>
          <w:tcPr>
            <w:tcW w:w="1466" w:type="dxa"/>
            <w:shd w:val="clear" w:color="auto" w:fill="F2F2F2" w:themeFill="background1" w:themeFillShade="F2"/>
            <w:tcMar>
              <w:top w:w="85" w:type="dxa"/>
              <w:left w:w="85" w:type="dxa"/>
              <w:bottom w:w="85" w:type="dxa"/>
              <w:right w:w="85" w:type="dxa"/>
            </w:tcMar>
            <w:vAlign w:val="center"/>
          </w:tcPr>
          <w:p w14:paraId="6B56CF3D" w14:textId="6A2C5205" w:rsidR="0030698C" w:rsidRPr="00E64C5E" w:rsidRDefault="0030698C" w:rsidP="00AB59D3">
            <w:pPr>
              <w:pStyle w:val="Texttaula"/>
              <w:jc w:val="left"/>
              <w:rPr>
                <w:rFonts w:eastAsia="Times New Roman"/>
                <w:color w:val="000000"/>
                <w:szCs w:val="18"/>
                <w:lang w:eastAsia="ca-ES"/>
              </w:rPr>
            </w:pPr>
            <w:r>
              <w:rPr>
                <w:rFonts w:eastAsia="Times New Roman"/>
                <w:color w:val="000000"/>
                <w:szCs w:val="18"/>
                <w:lang w:eastAsia="ca-ES"/>
              </w:rPr>
              <w:t>Accés electrònic a l’atenció sanitària bàsica</w:t>
            </w:r>
          </w:p>
        </w:tc>
        <w:tc>
          <w:tcPr>
            <w:tcW w:w="3098" w:type="dxa"/>
            <w:shd w:val="clear" w:color="auto" w:fill="F2F2F2" w:themeFill="background1" w:themeFillShade="F2"/>
            <w:tcMar>
              <w:top w:w="85" w:type="dxa"/>
              <w:left w:w="85" w:type="dxa"/>
              <w:bottom w:w="85" w:type="dxa"/>
              <w:right w:w="85" w:type="dxa"/>
            </w:tcMar>
          </w:tcPr>
          <w:p w14:paraId="7C594779" w14:textId="4F1BFCDE" w:rsidR="0030698C" w:rsidRDefault="0030698C" w:rsidP="00C1453C">
            <w:pPr>
              <w:pStyle w:val="Texttaula"/>
              <w:jc w:val="left"/>
              <w:rPr>
                <w:rFonts w:eastAsia="Times New Roman"/>
                <w:color w:val="000000"/>
                <w:szCs w:val="18"/>
                <w:lang w:eastAsia="ca-ES"/>
              </w:rPr>
            </w:pPr>
            <w:r>
              <w:rPr>
                <w:rFonts w:eastAsia="Times New Roman"/>
                <w:color w:val="000000"/>
                <w:szCs w:val="18"/>
                <w:lang w:eastAsia="ca-ES"/>
              </w:rPr>
              <w:t>Actualment, l’accés a la xarxa bàsica de salut s’ha de fer per l’entorn telemàtic, fent que sigui molt difícil per a persones amb dificultats en aquest entorn o persones grans.</w:t>
            </w:r>
          </w:p>
        </w:tc>
        <w:tc>
          <w:tcPr>
            <w:tcW w:w="3260" w:type="dxa"/>
            <w:shd w:val="clear" w:color="auto" w:fill="F2F2F2" w:themeFill="background1" w:themeFillShade="F2"/>
            <w:tcMar>
              <w:top w:w="85" w:type="dxa"/>
              <w:left w:w="85" w:type="dxa"/>
              <w:bottom w:w="85" w:type="dxa"/>
              <w:right w:w="85" w:type="dxa"/>
            </w:tcMar>
          </w:tcPr>
          <w:p w14:paraId="0817F7F4" w14:textId="6595FCA8" w:rsidR="0030698C" w:rsidRDefault="0030698C" w:rsidP="00C1453C">
            <w:pPr>
              <w:pStyle w:val="Texttaula"/>
              <w:jc w:val="left"/>
              <w:rPr>
                <w:rFonts w:eastAsia="Times New Roman"/>
                <w:color w:val="000000"/>
                <w:szCs w:val="18"/>
                <w:lang w:eastAsia="ca-ES"/>
              </w:rPr>
            </w:pPr>
            <w:r>
              <w:rPr>
                <w:rFonts w:eastAsia="Times New Roman"/>
                <w:color w:val="000000"/>
                <w:szCs w:val="18"/>
                <w:lang w:eastAsia="ca-ES"/>
              </w:rPr>
              <w:t>Aquesta situació suposa una desigualtat en el tracte i dificulta molt l’accés. Aquests situació ha fet que molta més gent que abans es faci d’una mútua de salut per tal de tenir accés més ràpid i directe al servei bàsic de salut, però no tothom ho pot pagar.</w:t>
            </w:r>
          </w:p>
        </w:tc>
        <w:tc>
          <w:tcPr>
            <w:tcW w:w="3908" w:type="dxa"/>
            <w:shd w:val="clear" w:color="auto" w:fill="F2F2F2" w:themeFill="background1" w:themeFillShade="F2"/>
          </w:tcPr>
          <w:p w14:paraId="1A8FFD05" w14:textId="25D808FB" w:rsidR="0030698C" w:rsidRPr="00A5163A" w:rsidRDefault="0030698C" w:rsidP="00C1453C">
            <w:pPr>
              <w:pStyle w:val="Texttaula"/>
              <w:jc w:val="left"/>
              <w:rPr>
                <w:rFonts w:eastAsia="Times New Roman"/>
                <w:color w:val="000000"/>
                <w:szCs w:val="18"/>
                <w:lang w:eastAsia="ca-ES"/>
              </w:rPr>
            </w:pPr>
            <w:r>
              <w:rPr>
                <w:rFonts w:eastAsia="Times New Roman"/>
                <w:color w:val="000000"/>
                <w:szCs w:val="18"/>
                <w:lang w:eastAsia="ca-ES"/>
              </w:rPr>
              <w:t xml:space="preserve">S’hauria de restablir l’accés a la xarxa bàsica de salut de forma presencial i complementar amb un acompanyament l’accés digital, per tal que tothom ho sàpiga fer. </w:t>
            </w:r>
          </w:p>
        </w:tc>
      </w:tr>
      <w:tr w:rsidR="0030698C" w:rsidRPr="00E64C5E" w14:paraId="4BD450E0" w14:textId="77777777" w:rsidTr="006F77C7">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7EE7AA4B" w14:textId="7E9C843D" w:rsidR="0030698C" w:rsidRPr="00E64C5E" w:rsidRDefault="0030698C" w:rsidP="00AB59D3">
            <w:pPr>
              <w:pStyle w:val="Texttaulacolumnaesquerra"/>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87D0AD7" w14:textId="1ED09E48" w:rsidR="0030698C" w:rsidRPr="00E64C5E" w:rsidRDefault="0030698C" w:rsidP="00F06DDA">
            <w:pPr>
              <w:pStyle w:val="Texttaula"/>
              <w:jc w:val="left"/>
              <w:rPr>
                <w:rFonts w:eastAsia="Times New Roman"/>
                <w:color w:val="000000"/>
                <w:szCs w:val="18"/>
                <w:lang w:eastAsia="ca-ES"/>
              </w:rPr>
            </w:pPr>
            <w:r>
              <w:rPr>
                <w:rFonts w:eastAsia="Times New Roman"/>
                <w:color w:val="000000"/>
                <w:szCs w:val="18"/>
                <w:lang w:eastAsia="ca-ES"/>
              </w:rPr>
              <w:t>Accés a serveis especialitzats de salut</w:t>
            </w:r>
          </w:p>
        </w:tc>
        <w:tc>
          <w:tcPr>
            <w:tcW w:w="3098" w:type="dxa"/>
            <w:shd w:val="clear" w:color="auto" w:fill="F2F2F2" w:themeFill="background1" w:themeFillShade="F2"/>
            <w:tcMar>
              <w:top w:w="85" w:type="dxa"/>
              <w:left w:w="85" w:type="dxa"/>
              <w:bottom w:w="85" w:type="dxa"/>
              <w:right w:w="85" w:type="dxa"/>
            </w:tcMar>
          </w:tcPr>
          <w:p w14:paraId="10159CDF" w14:textId="76929A55" w:rsidR="0030698C" w:rsidRDefault="0030698C" w:rsidP="00F06DDA">
            <w:pPr>
              <w:pStyle w:val="Texttaula"/>
              <w:jc w:val="left"/>
              <w:rPr>
                <w:rFonts w:eastAsia="Times New Roman"/>
                <w:color w:val="000000"/>
                <w:szCs w:val="18"/>
                <w:lang w:eastAsia="ca-ES"/>
              </w:rPr>
            </w:pPr>
            <w:r>
              <w:rPr>
                <w:rFonts w:eastAsia="Times New Roman"/>
                <w:color w:val="000000"/>
                <w:szCs w:val="18"/>
                <w:lang w:eastAsia="ca-ES"/>
              </w:rPr>
              <w:t>Arrel de la covid19 i les restriccions per anar als CAP, les persones que tenen alguna malaltia, costa molt que pugui ser derivar a serveis especialitzats.</w:t>
            </w:r>
          </w:p>
        </w:tc>
        <w:tc>
          <w:tcPr>
            <w:tcW w:w="3260" w:type="dxa"/>
            <w:shd w:val="clear" w:color="auto" w:fill="F2F2F2" w:themeFill="background1" w:themeFillShade="F2"/>
            <w:tcMar>
              <w:top w:w="85" w:type="dxa"/>
              <w:left w:w="85" w:type="dxa"/>
              <w:bottom w:w="85" w:type="dxa"/>
              <w:right w:w="85" w:type="dxa"/>
            </w:tcMar>
          </w:tcPr>
          <w:p w14:paraId="282FC46C" w14:textId="2D4895E9" w:rsidR="0030698C" w:rsidRDefault="0030698C" w:rsidP="00F06DDA">
            <w:pPr>
              <w:pStyle w:val="Texttaula"/>
              <w:jc w:val="left"/>
              <w:rPr>
                <w:rFonts w:eastAsia="Times New Roman"/>
                <w:color w:val="000000"/>
                <w:szCs w:val="18"/>
                <w:lang w:eastAsia="ca-ES"/>
              </w:rPr>
            </w:pPr>
            <w:r>
              <w:rPr>
                <w:rFonts w:eastAsia="Times New Roman"/>
                <w:color w:val="000000"/>
                <w:szCs w:val="18"/>
                <w:lang w:eastAsia="ca-ES"/>
              </w:rPr>
              <w:t xml:space="preserve">Aquesta dificultat té greus conseqüències perquè s’està reduint el diagnòstic de malalties i està afectant el sistema públic de salut. </w:t>
            </w:r>
          </w:p>
        </w:tc>
        <w:tc>
          <w:tcPr>
            <w:tcW w:w="3908" w:type="dxa"/>
            <w:shd w:val="clear" w:color="auto" w:fill="F2F2F2" w:themeFill="background1" w:themeFillShade="F2"/>
          </w:tcPr>
          <w:p w14:paraId="4B8F198F" w14:textId="0836E491" w:rsidR="0030698C" w:rsidRPr="00A5163A" w:rsidRDefault="0030698C" w:rsidP="00AB59D3">
            <w:pPr>
              <w:pStyle w:val="Texttaula"/>
              <w:jc w:val="left"/>
              <w:rPr>
                <w:rFonts w:eastAsia="Times New Roman"/>
                <w:color w:val="000000"/>
                <w:szCs w:val="18"/>
                <w:lang w:eastAsia="ca-ES"/>
              </w:rPr>
            </w:pPr>
          </w:p>
        </w:tc>
      </w:tr>
      <w:tr w:rsidR="0030698C" w:rsidRPr="00E64C5E" w14:paraId="59BAB759" w14:textId="77777777" w:rsidTr="00AB59D3">
        <w:trPr>
          <w:trHeight w:val="49"/>
        </w:trPr>
        <w:tc>
          <w:tcPr>
            <w:tcW w:w="1785" w:type="dxa"/>
            <w:vMerge/>
            <w:shd w:val="clear" w:color="auto" w:fill="D9D9D9" w:themeFill="background1" w:themeFillShade="D9"/>
            <w:tcMar>
              <w:top w:w="85" w:type="dxa"/>
              <w:left w:w="85" w:type="dxa"/>
              <w:bottom w:w="85" w:type="dxa"/>
              <w:right w:w="85" w:type="dxa"/>
            </w:tcMar>
            <w:vAlign w:val="center"/>
          </w:tcPr>
          <w:p w14:paraId="69BB9C67" w14:textId="417D8D89" w:rsidR="0030698C" w:rsidRPr="00E64C5E" w:rsidRDefault="0030698C" w:rsidP="00AB59D3">
            <w:pPr>
              <w:pStyle w:val="Texttaulacolumnaesquerra"/>
              <w:rPr>
                <w:rFonts w:eastAsia="Times New Roman"/>
                <w:b/>
                <w:bCs/>
                <w:szCs w:val="18"/>
                <w:lang w:eastAsia="ca-ES"/>
              </w:rPr>
            </w:pPr>
          </w:p>
        </w:tc>
        <w:tc>
          <w:tcPr>
            <w:tcW w:w="1466" w:type="dxa"/>
            <w:shd w:val="clear" w:color="auto" w:fill="F2F2F2" w:themeFill="background1" w:themeFillShade="F2"/>
            <w:tcMar>
              <w:top w:w="85" w:type="dxa"/>
              <w:left w:w="85" w:type="dxa"/>
              <w:bottom w:w="85" w:type="dxa"/>
              <w:right w:w="85" w:type="dxa"/>
            </w:tcMar>
          </w:tcPr>
          <w:p w14:paraId="5D6C0DFB" w14:textId="35E04B22" w:rsidR="0030698C" w:rsidRPr="00E64C5E" w:rsidRDefault="0030698C" w:rsidP="00AB59D3">
            <w:pPr>
              <w:pStyle w:val="Texttaula"/>
              <w:jc w:val="left"/>
              <w:rPr>
                <w:rFonts w:eastAsia="Times New Roman"/>
                <w:color w:val="000000"/>
                <w:szCs w:val="18"/>
                <w:lang w:eastAsia="ca-ES"/>
              </w:rPr>
            </w:pPr>
            <w:r>
              <w:rPr>
                <w:rFonts w:eastAsia="Times New Roman"/>
                <w:color w:val="000000"/>
                <w:szCs w:val="18"/>
                <w:lang w:eastAsia="ca-ES"/>
              </w:rPr>
              <w:t>Protecció de dades de salut</w:t>
            </w:r>
          </w:p>
        </w:tc>
        <w:tc>
          <w:tcPr>
            <w:tcW w:w="3098" w:type="dxa"/>
            <w:shd w:val="clear" w:color="auto" w:fill="F2F2F2" w:themeFill="background1" w:themeFillShade="F2"/>
            <w:tcMar>
              <w:top w:w="85" w:type="dxa"/>
              <w:left w:w="85" w:type="dxa"/>
              <w:bottom w:w="85" w:type="dxa"/>
              <w:right w:w="85" w:type="dxa"/>
            </w:tcMar>
          </w:tcPr>
          <w:p w14:paraId="15614BF9" w14:textId="7D9CC898" w:rsidR="0030698C" w:rsidRPr="007B39AF" w:rsidRDefault="0030698C" w:rsidP="0030698C">
            <w:pPr>
              <w:pStyle w:val="Texttaula"/>
              <w:jc w:val="left"/>
              <w:rPr>
                <w:rFonts w:eastAsia="Times New Roman"/>
                <w:color w:val="FF6600"/>
                <w:szCs w:val="18"/>
                <w:lang w:eastAsia="ca-ES"/>
              </w:rPr>
            </w:pPr>
            <w:r>
              <w:rPr>
                <w:rFonts w:eastAsia="Times New Roman"/>
                <w:color w:val="000000"/>
                <w:szCs w:val="18"/>
                <w:lang w:eastAsia="ca-ES"/>
              </w:rPr>
              <w:t xml:space="preserve">Actualment, els sistema d’expedients de salut permet que qualsevol servidor públic que hi tingui accés pot violar la </w:t>
            </w:r>
            <w:r w:rsidRPr="00E26F6B">
              <w:rPr>
                <w:rFonts w:eastAsia="Times New Roman"/>
                <w:color w:val="000000"/>
                <w:szCs w:val="18"/>
                <w:lang w:eastAsia="ca-ES"/>
              </w:rPr>
              <w:t>privacitat d’un pacient</w:t>
            </w:r>
            <w:r>
              <w:rPr>
                <w:rFonts w:eastAsia="Times New Roman"/>
                <w:color w:val="000000"/>
                <w:szCs w:val="18"/>
                <w:lang w:eastAsia="ca-ES"/>
              </w:rPr>
              <w:t xml:space="preserve"> perquè pot consultar-ho, tot i que no hi tingui cap relació.</w:t>
            </w:r>
          </w:p>
        </w:tc>
        <w:tc>
          <w:tcPr>
            <w:tcW w:w="3260" w:type="dxa"/>
            <w:shd w:val="clear" w:color="auto" w:fill="F2F2F2" w:themeFill="background1" w:themeFillShade="F2"/>
            <w:tcMar>
              <w:top w:w="85" w:type="dxa"/>
              <w:left w:w="85" w:type="dxa"/>
              <w:bottom w:w="85" w:type="dxa"/>
              <w:right w:w="85" w:type="dxa"/>
            </w:tcMar>
          </w:tcPr>
          <w:p w14:paraId="50AC579D" w14:textId="09087DB3" w:rsidR="0030698C" w:rsidRDefault="0030698C" w:rsidP="0030698C">
            <w:pPr>
              <w:pStyle w:val="Texttaula"/>
              <w:jc w:val="left"/>
              <w:rPr>
                <w:rFonts w:eastAsia="Times New Roman"/>
                <w:color w:val="000000"/>
                <w:szCs w:val="18"/>
                <w:lang w:eastAsia="ca-ES"/>
              </w:rPr>
            </w:pPr>
            <w:r>
              <w:rPr>
                <w:rFonts w:eastAsia="Times New Roman"/>
                <w:color w:val="000000"/>
                <w:szCs w:val="18"/>
                <w:lang w:eastAsia="ca-ES"/>
              </w:rPr>
              <w:t>Aquest accés a l’expedient de salut sense control, fa que no es protegeixi la seva privacitat.</w:t>
            </w:r>
          </w:p>
        </w:tc>
        <w:tc>
          <w:tcPr>
            <w:tcW w:w="3908" w:type="dxa"/>
            <w:shd w:val="clear" w:color="auto" w:fill="F2F2F2" w:themeFill="background1" w:themeFillShade="F2"/>
          </w:tcPr>
          <w:p w14:paraId="7EA9F8CC" w14:textId="37483E50" w:rsidR="0030698C" w:rsidRPr="00A5163A" w:rsidRDefault="0030698C" w:rsidP="0030698C">
            <w:pPr>
              <w:pStyle w:val="Texttaula"/>
              <w:jc w:val="left"/>
              <w:rPr>
                <w:rFonts w:eastAsia="Times New Roman"/>
                <w:color w:val="000000"/>
                <w:szCs w:val="18"/>
                <w:lang w:eastAsia="ca-ES"/>
              </w:rPr>
            </w:pPr>
            <w:r>
              <w:rPr>
                <w:rFonts w:eastAsia="Times New Roman"/>
                <w:color w:val="000000"/>
                <w:szCs w:val="18"/>
                <w:lang w:eastAsia="ca-ES"/>
              </w:rPr>
              <w:t>Hi hauria d’haver una restricció en l’accés als expedients de salut de les persones només accessible pels professionals sanitaris que intervenen en la seva salut.</w:t>
            </w:r>
          </w:p>
        </w:tc>
      </w:tr>
      <w:tr w:rsidR="0030698C" w:rsidRPr="00E64C5E" w14:paraId="2BC00AC7" w14:textId="77777777" w:rsidTr="00AB59D3">
        <w:trPr>
          <w:trHeight w:val="340"/>
        </w:trPr>
        <w:tc>
          <w:tcPr>
            <w:tcW w:w="1785" w:type="dxa"/>
            <w:vMerge/>
            <w:shd w:val="clear" w:color="auto" w:fill="D9D9D9" w:themeFill="background1" w:themeFillShade="D9"/>
            <w:tcMar>
              <w:top w:w="85" w:type="dxa"/>
              <w:left w:w="85" w:type="dxa"/>
              <w:bottom w:w="85" w:type="dxa"/>
              <w:right w:w="85" w:type="dxa"/>
            </w:tcMar>
            <w:vAlign w:val="center"/>
            <w:hideMark/>
          </w:tcPr>
          <w:p w14:paraId="1B8C7627" w14:textId="6C0D93A2" w:rsidR="0030698C" w:rsidRPr="00E64C5E" w:rsidRDefault="0030698C" w:rsidP="00AB59D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769D77F4" w14:textId="59BB9EA5" w:rsidR="0030698C" w:rsidRPr="00E64C5E" w:rsidRDefault="0030698C" w:rsidP="00AB59D3">
            <w:pPr>
              <w:pStyle w:val="Texttaula"/>
              <w:jc w:val="left"/>
              <w:rPr>
                <w:rFonts w:eastAsia="Times New Roman"/>
                <w:color w:val="000000"/>
                <w:szCs w:val="20"/>
                <w:lang w:eastAsia="ca-ES"/>
              </w:rPr>
            </w:pPr>
            <w:r>
              <w:rPr>
                <w:rFonts w:eastAsia="Times New Roman"/>
                <w:color w:val="000000"/>
                <w:szCs w:val="20"/>
                <w:lang w:eastAsia="ca-ES"/>
              </w:rPr>
              <w:t>Accés a material sanitari</w:t>
            </w:r>
          </w:p>
        </w:tc>
        <w:tc>
          <w:tcPr>
            <w:tcW w:w="3098" w:type="dxa"/>
            <w:shd w:val="clear" w:color="auto" w:fill="F2F2F2" w:themeFill="background1" w:themeFillShade="F2"/>
            <w:tcMar>
              <w:top w:w="85" w:type="dxa"/>
              <w:left w:w="85" w:type="dxa"/>
              <w:bottom w:w="85" w:type="dxa"/>
              <w:right w:w="85" w:type="dxa"/>
            </w:tcMar>
          </w:tcPr>
          <w:p w14:paraId="120FB7EA" w14:textId="315A52CA" w:rsidR="0030698C" w:rsidRPr="0030698C" w:rsidRDefault="0030698C" w:rsidP="0030698C">
            <w:pPr>
              <w:pStyle w:val="Texttaula"/>
              <w:jc w:val="left"/>
              <w:rPr>
                <w:rFonts w:eastAsia="Times New Roman"/>
                <w:i/>
                <w:szCs w:val="18"/>
                <w:u w:val="single"/>
                <w:lang w:eastAsia="ca-ES"/>
              </w:rPr>
            </w:pPr>
            <w:r w:rsidRPr="0030698C">
              <w:rPr>
                <w:rFonts w:eastAsia="Times New Roman"/>
                <w:i/>
                <w:szCs w:val="18"/>
                <w:u w:val="single"/>
                <w:lang w:eastAsia="ca-ES"/>
              </w:rPr>
              <w:t>Actualment, hi ha un accés no restringit a material sanitari per part dels treballadors, que fan que una part d’aquests ho agafin per a ús personal.</w:t>
            </w:r>
          </w:p>
        </w:tc>
        <w:tc>
          <w:tcPr>
            <w:tcW w:w="3260" w:type="dxa"/>
            <w:shd w:val="clear" w:color="auto" w:fill="F2F2F2" w:themeFill="background1" w:themeFillShade="F2"/>
            <w:tcMar>
              <w:top w:w="85" w:type="dxa"/>
              <w:left w:w="85" w:type="dxa"/>
              <w:bottom w:w="85" w:type="dxa"/>
              <w:right w:w="85" w:type="dxa"/>
            </w:tcMar>
          </w:tcPr>
          <w:p w14:paraId="000F519F" w14:textId="32FCCE11" w:rsidR="0030698C" w:rsidRPr="00A5163A" w:rsidRDefault="0030698C" w:rsidP="00AB59D3">
            <w:pPr>
              <w:pStyle w:val="Texttaula"/>
              <w:jc w:val="left"/>
              <w:rPr>
                <w:rFonts w:eastAsia="Times New Roman"/>
                <w:color w:val="000000"/>
                <w:szCs w:val="18"/>
                <w:lang w:eastAsia="ca-ES"/>
              </w:rPr>
            </w:pPr>
          </w:p>
        </w:tc>
        <w:tc>
          <w:tcPr>
            <w:tcW w:w="3908" w:type="dxa"/>
            <w:shd w:val="clear" w:color="auto" w:fill="F2F2F2" w:themeFill="background1" w:themeFillShade="F2"/>
          </w:tcPr>
          <w:p w14:paraId="66BAEA6B" w14:textId="277A38CB" w:rsidR="0030698C" w:rsidRPr="00A5163A" w:rsidRDefault="0030698C" w:rsidP="00AB59D3">
            <w:pPr>
              <w:pStyle w:val="Texttaula"/>
              <w:jc w:val="left"/>
              <w:rPr>
                <w:rFonts w:eastAsia="Times New Roman"/>
                <w:color w:val="000000"/>
                <w:szCs w:val="18"/>
                <w:lang w:eastAsia="ca-ES"/>
              </w:rPr>
            </w:pPr>
          </w:p>
        </w:tc>
      </w:tr>
      <w:tr w:rsidR="0030698C" w:rsidRPr="00E64C5E" w14:paraId="1F906DEA" w14:textId="77777777" w:rsidTr="00AB59D3">
        <w:trPr>
          <w:trHeight w:val="816"/>
        </w:trPr>
        <w:tc>
          <w:tcPr>
            <w:tcW w:w="1785" w:type="dxa"/>
            <w:vMerge w:val="restart"/>
            <w:shd w:val="clear" w:color="auto" w:fill="D9D9D9" w:themeFill="background1" w:themeFillShade="D9"/>
            <w:tcMar>
              <w:top w:w="85" w:type="dxa"/>
              <w:left w:w="85" w:type="dxa"/>
              <w:bottom w:w="85" w:type="dxa"/>
              <w:right w:w="85" w:type="dxa"/>
            </w:tcMar>
            <w:vAlign w:val="center"/>
          </w:tcPr>
          <w:p w14:paraId="60BAB2E9" w14:textId="393B933C" w:rsidR="0030698C" w:rsidRPr="00E64C5E" w:rsidRDefault="0030698C" w:rsidP="00AB59D3">
            <w:pPr>
              <w:pStyle w:val="Texttaulacolumnaesquerra"/>
              <w:rPr>
                <w:b/>
                <w:lang w:eastAsia="ca-ES"/>
              </w:rPr>
            </w:pPr>
            <w:r w:rsidRPr="00E64C5E">
              <w:rPr>
                <w:b/>
                <w:lang w:eastAsia="ca-ES"/>
              </w:rPr>
              <w:t>Serveis Socials</w:t>
            </w:r>
          </w:p>
        </w:tc>
        <w:tc>
          <w:tcPr>
            <w:tcW w:w="1466" w:type="dxa"/>
            <w:shd w:val="clear" w:color="auto" w:fill="F2F2F2" w:themeFill="background1" w:themeFillShade="F2"/>
            <w:tcMar>
              <w:top w:w="85" w:type="dxa"/>
              <w:left w:w="85" w:type="dxa"/>
              <w:bottom w:w="85" w:type="dxa"/>
              <w:right w:w="85" w:type="dxa"/>
            </w:tcMar>
          </w:tcPr>
          <w:p w14:paraId="756E6BA2" w14:textId="5DA6F8B3" w:rsidR="0030698C" w:rsidRPr="00E64C5E" w:rsidRDefault="0030698C" w:rsidP="00AB59D3">
            <w:pPr>
              <w:pStyle w:val="Texttaula"/>
              <w:jc w:val="left"/>
              <w:rPr>
                <w:rFonts w:eastAsia="Times New Roman"/>
                <w:color w:val="000000"/>
                <w:szCs w:val="20"/>
                <w:lang w:eastAsia="ca-ES"/>
              </w:rPr>
            </w:pPr>
            <w:r>
              <w:rPr>
                <w:rFonts w:eastAsia="Times New Roman"/>
                <w:color w:val="000000"/>
                <w:szCs w:val="20"/>
                <w:lang w:eastAsia="ca-ES"/>
              </w:rPr>
              <w:t>Criteris d’atorgament d’ajudes i llindars</w:t>
            </w:r>
          </w:p>
        </w:tc>
        <w:tc>
          <w:tcPr>
            <w:tcW w:w="3098" w:type="dxa"/>
            <w:shd w:val="clear" w:color="auto" w:fill="F2F2F2" w:themeFill="background1" w:themeFillShade="F2"/>
            <w:tcMar>
              <w:top w:w="85" w:type="dxa"/>
              <w:left w:w="85" w:type="dxa"/>
              <w:bottom w:w="85" w:type="dxa"/>
              <w:right w:w="85" w:type="dxa"/>
            </w:tcMar>
          </w:tcPr>
          <w:p w14:paraId="282421A3" w14:textId="7F05AC0B" w:rsidR="0030698C" w:rsidRPr="00A5163A" w:rsidRDefault="0030698C" w:rsidP="00511448">
            <w:pPr>
              <w:pStyle w:val="Texttaula"/>
              <w:jc w:val="left"/>
              <w:rPr>
                <w:rFonts w:eastAsia="Times New Roman"/>
                <w:color w:val="000000"/>
                <w:szCs w:val="18"/>
                <w:lang w:eastAsia="ca-ES"/>
              </w:rPr>
            </w:pPr>
            <w:r>
              <w:rPr>
                <w:szCs w:val="20"/>
                <w:lang w:eastAsia="ca-ES"/>
              </w:rPr>
              <w:t xml:space="preserve">Es crea un debat al voltant de si és correcte o no establir una discriminació positiva per l’atorgament d’ajudes socials, o de menjador escolar, o similars. Una part de la discrepància és perquè no es veu com a discriminació positiva sinó com a </w:t>
            </w:r>
            <w:r>
              <w:rPr>
                <w:szCs w:val="20"/>
                <w:lang w:eastAsia="ca-ES"/>
              </w:rPr>
              <w:lastRenderedPageBreak/>
              <w:t xml:space="preserve">criteris fixats </w:t>
            </w:r>
            <w:r w:rsidR="009150BD">
              <w:rPr>
                <w:szCs w:val="20"/>
                <w:lang w:eastAsia="ca-ES"/>
              </w:rPr>
              <w:t xml:space="preserve">en base a diferents variables </w:t>
            </w:r>
            <w:r>
              <w:rPr>
                <w:szCs w:val="20"/>
                <w:lang w:eastAsia="ca-ES"/>
              </w:rPr>
              <w:t xml:space="preserve">per </w:t>
            </w:r>
            <w:r w:rsidR="009150BD">
              <w:rPr>
                <w:szCs w:val="20"/>
                <w:lang w:eastAsia="ca-ES"/>
              </w:rPr>
              <w:t xml:space="preserve">decidir </w:t>
            </w:r>
            <w:r>
              <w:rPr>
                <w:szCs w:val="20"/>
                <w:lang w:eastAsia="ca-ES"/>
              </w:rPr>
              <w:t xml:space="preserve">l’atorgament (en rendes baixes, major adjudicació d’ajudes per major dificultat d’accés per motius econòmics). </w:t>
            </w:r>
            <w:r w:rsidR="00511448">
              <w:rPr>
                <w:szCs w:val="20"/>
                <w:lang w:eastAsia="ca-ES"/>
              </w:rPr>
              <w:t xml:space="preserve">En el debat es planteja que a vegades en casos de situacions de desigualtat que es consideren similars, a unes persones se’ls dóna l’ajut per tractar-se d’un determinat col·lectiu i a altres persones amb necessitats similars no se’ls dóna. </w:t>
            </w:r>
          </w:p>
        </w:tc>
        <w:tc>
          <w:tcPr>
            <w:tcW w:w="3260" w:type="dxa"/>
            <w:shd w:val="clear" w:color="auto" w:fill="F2F2F2" w:themeFill="background1" w:themeFillShade="F2"/>
            <w:tcMar>
              <w:top w:w="85" w:type="dxa"/>
              <w:left w:w="85" w:type="dxa"/>
              <w:bottom w:w="85" w:type="dxa"/>
              <w:right w:w="85" w:type="dxa"/>
            </w:tcMar>
          </w:tcPr>
          <w:p w14:paraId="0D2B2064" w14:textId="70756C65" w:rsidR="0030698C" w:rsidRPr="00A5163A" w:rsidRDefault="00511448" w:rsidP="00511448">
            <w:pPr>
              <w:pStyle w:val="Texttaulapetit"/>
              <w:rPr>
                <w:rFonts w:eastAsia="Times New Roman"/>
                <w:color w:val="000000"/>
                <w:lang w:eastAsia="ca-ES"/>
              </w:rPr>
            </w:pPr>
            <w:r>
              <w:rPr>
                <w:sz w:val="20"/>
                <w:szCs w:val="20"/>
                <w:lang w:eastAsia="ca-ES"/>
              </w:rPr>
              <w:lastRenderedPageBreak/>
              <w:t xml:space="preserve">Com a conseqüència, en el debat hi ha persones que consideren que hi ha una mala distribució dels ajuts socials i altres persones no ho pensen, ho vinculen als criteris per l’atorgament. Igualment, hi ha persones que creuen que aquesta conducta incorrecte es podria </w:t>
            </w:r>
            <w:r>
              <w:rPr>
                <w:sz w:val="20"/>
                <w:szCs w:val="20"/>
                <w:lang w:eastAsia="ca-ES"/>
              </w:rPr>
              <w:lastRenderedPageBreak/>
              <w:t>corregir fent un bon seguiment dels atorgaments i l’ús que se’n fa</w:t>
            </w:r>
            <w:r w:rsidR="0030698C">
              <w:rPr>
                <w:szCs w:val="20"/>
                <w:lang w:eastAsia="ca-ES"/>
              </w:rPr>
              <w:t>.</w:t>
            </w:r>
          </w:p>
        </w:tc>
        <w:tc>
          <w:tcPr>
            <w:tcW w:w="3908" w:type="dxa"/>
            <w:shd w:val="clear" w:color="auto" w:fill="F2F2F2" w:themeFill="background1" w:themeFillShade="F2"/>
          </w:tcPr>
          <w:p w14:paraId="4A865C51" w14:textId="5052266C" w:rsidR="0030698C" w:rsidRPr="00A5163A" w:rsidRDefault="0030698C" w:rsidP="00AB59D3">
            <w:pPr>
              <w:pStyle w:val="Texttaula"/>
              <w:jc w:val="left"/>
              <w:rPr>
                <w:rFonts w:eastAsia="Times New Roman"/>
                <w:color w:val="000000"/>
                <w:szCs w:val="18"/>
                <w:lang w:eastAsia="ca-ES"/>
              </w:rPr>
            </w:pPr>
          </w:p>
        </w:tc>
      </w:tr>
      <w:tr w:rsidR="0030698C" w:rsidRPr="00E64C5E" w14:paraId="3C78FE39" w14:textId="77777777" w:rsidTr="00D14A2D">
        <w:trPr>
          <w:trHeight w:val="624"/>
        </w:trPr>
        <w:tc>
          <w:tcPr>
            <w:tcW w:w="1785" w:type="dxa"/>
            <w:vMerge/>
            <w:shd w:val="clear" w:color="auto" w:fill="D9D9D9" w:themeFill="background1" w:themeFillShade="D9"/>
            <w:tcMar>
              <w:top w:w="85" w:type="dxa"/>
              <w:left w:w="85" w:type="dxa"/>
              <w:bottom w:w="85" w:type="dxa"/>
              <w:right w:w="85" w:type="dxa"/>
            </w:tcMar>
            <w:vAlign w:val="center"/>
          </w:tcPr>
          <w:p w14:paraId="1E936757" w14:textId="4FBA4D7D" w:rsidR="0030698C" w:rsidRPr="00E64C5E" w:rsidRDefault="0030698C" w:rsidP="00AB59D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17F03AAB" w14:textId="539D12EA" w:rsidR="0030698C" w:rsidRPr="00E64C5E" w:rsidRDefault="00511448" w:rsidP="00AB59D3">
            <w:pPr>
              <w:pStyle w:val="Texttaula"/>
              <w:jc w:val="left"/>
              <w:rPr>
                <w:rFonts w:eastAsia="Times New Roman"/>
                <w:color w:val="000000"/>
                <w:szCs w:val="18"/>
                <w:lang w:eastAsia="ca-ES"/>
              </w:rPr>
            </w:pPr>
            <w:r>
              <w:rPr>
                <w:rFonts w:eastAsia="Times New Roman"/>
                <w:color w:val="000000"/>
                <w:szCs w:val="18"/>
                <w:lang w:eastAsia="ca-ES"/>
              </w:rPr>
              <w:t>Accés a ajudes socials</w:t>
            </w:r>
          </w:p>
        </w:tc>
        <w:tc>
          <w:tcPr>
            <w:tcW w:w="3098" w:type="dxa"/>
            <w:shd w:val="clear" w:color="auto" w:fill="F2F2F2" w:themeFill="background1" w:themeFillShade="F2"/>
            <w:tcMar>
              <w:top w:w="85" w:type="dxa"/>
              <w:left w:w="85" w:type="dxa"/>
              <w:bottom w:w="85" w:type="dxa"/>
              <w:right w:w="85" w:type="dxa"/>
            </w:tcMar>
          </w:tcPr>
          <w:p w14:paraId="76075F3A" w14:textId="6B3510EA" w:rsidR="0030698C" w:rsidRPr="00E26F6B" w:rsidRDefault="00511448" w:rsidP="00511448">
            <w:pPr>
              <w:pStyle w:val="Texttaula"/>
              <w:jc w:val="left"/>
              <w:rPr>
                <w:rFonts w:eastAsia="Times New Roman"/>
                <w:color w:val="000000"/>
                <w:szCs w:val="18"/>
                <w:lang w:eastAsia="ca-ES"/>
              </w:rPr>
            </w:pPr>
            <w:r>
              <w:rPr>
                <w:szCs w:val="20"/>
                <w:lang w:eastAsia="ca-ES"/>
              </w:rPr>
              <w:t>Vinculat al debat anterior, es fa esment de persones que en la presentació de les dades per sol·licitar ajudes socials les alteren i menteixen sobre la seva situació, per tal de passar els criteris d’accés i obtenir l’ajuda</w:t>
            </w:r>
            <w:r w:rsidR="0030698C" w:rsidRPr="00A30ACD">
              <w:rPr>
                <w:szCs w:val="20"/>
                <w:lang w:eastAsia="ca-ES"/>
              </w:rPr>
              <w:t>.</w:t>
            </w:r>
          </w:p>
        </w:tc>
        <w:tc>
          <w:tcPr>
            <w:tcW w:w="3260" w:type="dxa"/>
            <w:shd w:val="clear" w:color="auto" w:fill="F2F2F2" w:themeFill="background1" w:themeFillShade="F2"/>
            <w:tcMar>
              <w:top w:w="85" w:type="dxa"/>
              <w:left w:w="85" w:type="dxa"/>
              <w:bottom w:w="85" w:type="dxa"/>
              <w:right w:w="85" w:type="dxa"/>
            </w:tcMar>
          </w:tcPr>
          <w:p w14:paraId="13DD1B40" w14:textId="6B712BA0" w:rsidR="0030698C" w:rsidRPr="00E26F6B" w:rsidRDefault="00511448" w:rsidP="00511448">
            <w:pPr>
              <w:pStyle w:val="Texttaula"/>
              <w:jc w:val="left"/>
              <w:rPr>
                <w:rFonts w:eastAsia="Times New Roman"/>
                <w:color w:val="000000"/>
                <w:szCs w:val="18"/>
                <w:lang w:eastAsia="ca-ES"/>
              </w:rPr>
            </w:pPr>
            <w:r>
              <w:rPr>
                <w:rFonts w:eastAsia="Times New Roman"/>
                <w:color w:val="000000"/>
                <w:szCs w:val="18"/>
                <w:lang w:eastAsia="ca-ES"/>
              </w:rPr>
              <w:t xml:space="preserve">Les conseqüència són que s’impedeix a altres persones amb dificultats i menor renda no puguin accedir-hi i a més en dificulta la gestió. </w:t>
            </w:r>
          </w:p>
        </w:tc>
        <w:tc>
          <w:tcPr>
            <w:tcW w:w="3908" w:type="dxa"/>
            <w:shd w:val="clear" w:color="auto" w:fill="F2F2F2" w:themeFill="background1" w:themeFillShade="F2"/>
          </w:tcPr>
          <w:p w14:paraId="246B1E60" w14:textId="5BFA5347" w:rsidR="0030698C" w:rsidRPr="00E26F6B" w:rsidRDefault="0030698C" w:rsidP="00AB59D3">
            <w:pPr>
              <w:pStyle w:val="Texttaula"/>
              <w:jc w:val="left"/>
              <w:rPr>
                <w:rFonts w:eastAsia="Times New Roman"/>
                <w:color w:val="000000"/>
                <w:szCs w:val="18"/>
                <w:lang w:eastAsia="ca-ES"/>
              </w:rPr>
            </w:pPr>
          </w:p>
        </w:tc>
      </w:tr>
      <w:tr w:rsidR="00897A78" w:rsidRPr="00E64C5E" w14:paraId="49A785B3" w14:textId="77777777" w:rsidTr="00897A78">
        <w:trPr>
          <w:trHeight w:val="1305"/>
        </w:trPr>
        <w:tc>
          <w:tcPr>
            <w:tcW w:w="1785" w:type="dxa"/>
            <w:vMerge/>
            <w:shd w:val="clear" w:color="auto" w:fill="D9D9D9" w:themeFill="background1" w:themeFillShade="D9"/>
            <w:tcMar>
              <w:top w:w="85" w:type="dxa"/>
              <w:left w:w="85" w:type="dxa"/>
              <w:bottom w:w="85" w:type="dxa"/>
              <w:right w:w="85" w:type="dxa"/>
            </w:tcMar>
            <w:vAlign w:val="center"/>
          </w:tcPr>
          <w:p w14:paraId="285FD5A9" w14:textId="27B35135" w:rsidR="00897A78" w:rsidRPr="00E64C5E" w:rsidRDefault="00897A78" w:rsidP="00AB59D3">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7F94865D" w14:textId="3FC2657D" w:rsidR="00897A78" w:rsidRPr="00E64C5E" w:rsidRDefault="00897A78" w:rsidP="00AB59D3">
            <w:pPr>
              <w:pStyle w:val="Texttaula"/>
              <w:jc w:val="left"/>
              <w:rPr>
                <w:rFonts w:eastAsia="Times New Roman"/>
                <w:color w:val="000000"/>
                <w:szCs w:val="18"/>
                <w:lang w:eastAsia="ca-ES"/>
              </w:rPr>
            </w:pPr>
            <w:r>
              <w:rPr>
                <w:rFonts w:eastAsia="Times New Roman"/>
                <w:color w:val="000000"/>
                <w:szCs w:val="18"/>
                <w:lang w:eastAsia="ca-ES"/>
              </w:rPr>
              <w:t xml:space="preserve">Accés a recursos socials </w:t>
            </w:r>
          </w:p>
        </w:tc>
        <w:tc>
          <w:tcPr>
            <w:tcW w:w="3098" w:type="dxa"/>
            <w:shd w:val="clear" w:color="auto" w:fill="F2F2F2" w:themeFill="background1" w:themeFillShade="F2"/>
            <w:tcMar>
              <w:top w:w="85" w:type="dxa"/>
              <w:left w:w="85" w:type="dxa"/>
              <w:bottom w:w="85" w:type="dxa"/>
              <w:right w:w="85" w:type="dxa"/>
            </w:tcMar>
          </w:tcPr>
          <w:p w14:paraId="7FF3930B" w14:textId="3DFED92A" w:rsidR="00897A78" w:rsidRPr="00E26F6B" w:rsidRDefault="00897A78" w:rsidP="00511448">
            <w:pPr>
              <w:pStyle w:val="Texttaula"/>
              <w:jc w:val="left"/>
              <w:rPr>
                <w:rFonts w:eastAsia="Times New Roman"/>
                <w:color w:val="000000"/>
                <w:szCs w:val="18"/>
                <w:lang w:eastAsia="ca-ES"/>
              </w:rPr>
            </w:pPr>
            <w:r w:rsidRPr="0030698C">
              <w:rPr>
                <w:rFonts w:eastAsia="Times New Roman"/>
                <w:i/>
                <w:szCs w:val="18"/>
                <w:u w:val="single"/>
                <w:lang w:eastAsia="ca-ES"/>
              </w:rPr>
              <w:t>Actualment, hi ha un acc</w:t>
            </w:r>
            <w:r>
              <w:rPr>
                <w:rFonts w:eastAsia="Times New Roman"/>
                <w:i/>
                <w:szCs w:val="18"/>
                <w:u w:val="single"/>
                <w:lang w:eastAsia="ca-ES"/>
              </w:rPr>
              <w:t>és no restringit a material de serveis socials, fet que possibilita que el personal que hi treballa ho pugui agafar (roba, joguines o menjar)</w:t>
            </w:r>
          </w:p>
        </w:tc>
        <w:tc>
          <w:tcPr>
            <w:tcW w:w="3260" w:type="dxa"/>
            <w:shd w:val="clear" w:color="auto" w:fill="F2F2F2" w:themeFill="background1" w:themeFillShade="F2"/>
            <w:tcMar>
              <w:top w:w="85" w:type="dxa"/>
              <w:left w:w="85" w:type="dxa"/>
              <w:bottom w:w="85" w:type="dxa"/>
              <w:right w:w="85" w:type="dxa"/>
            </w:tcMar>
          </w:tcPr>
          <w:p w14:paraId="3E5D178A" w14:textId="699CD67B" w:rsidR="00897A78" w:rsidRPr="00511448" w:rsidRDefault="00897A78" w:rsidP="00511448">
            <w:pPr>
              <w:pStyle w:val="Texttaula"/>
              <w:jc w:val="left"/>
              <w:rPr>
                <w:rFonts w:eastAsia="Times New Roman"/>
                <w:i/>
                <w:color w:val="000000"/>
                <w:szCs w:val="18"/>
                <w:u w:val="single"/>
                <w:lang w:eastAsia="ca-ES"/>
              </w:rPr>
            </w:pPr>
            <w:r w:rsidRPr="00511448">
              <w:rPr>
                <w:i/>
                <w:szCs w:val="20"/>
                <w:u w:val="single"/>
                <w:lang w:eastAsia="ca-ES"/>
              </w:rPr>
              <w:t>Aquest comportament, redueix la possibilitat de fer una distribució del material entre qui ho necessita.</w:t>
            </w:r>
          </w:p>
        </w:tc>
        <w:tc>
          <w:tcPr>
            <w:tcW w:w="3908" w:type="dxa"/>
            <w:shd w:val="clear" w:color="auto" w:fill="F2F2F2" w:themeFill="background1" w:themeFillShade="F2"/>
          </w:tcPr>
          <w:p w14:paraId="145CDD6E" w14:textId="77777777" w:rsidR="00897A78" w:rsidRDefault="00897A78" w:rsidP="00AB59D3">
            <w:pPr>
              <w:pStyle w:val="Texttaula"/>
              <w:jc w:val="left"/>
              <w:rPr>
                <w:rFonts w:eastAsia="Times New Roman"/>
                <w:color w:val="000000"/>
                <w:szCs w:val="18"/>
                <w:lang w:eastAsia="ca-ES"/>
              </w:rPr>
            </w:pPr>
          </w:p>
        </w:tc>
      </w:tr>
      <w:tr w:rsidR="00121459" w:rsidRPr="00E64C5E" w14:paraId="3817D1E8" w14:textId="77777777" w:rsidTr="003577BD">
        <w:trPr>
          <w:trHeight w:val="880"/>
        </w:trPr>
        <w:tc>
          <w:tcPr>
            <w:tcW w:w="1785" w:type="dxa"/>
            <w:vMerge w:val="restart"/>
            <w:shd w:val="clear" w:color="auto" w:fill="D9D9D9" w:themeFill="background1" w:themeFillShade="D9"/>
            <w:tcMar>
              <w:top w:w="85" w:type="dxa"/>
              <w:left w:w="85" w:type="dxa"/>
              <w:bottom w:w="85" w:type="dxa"/>
              <w:right w:w="85" w:type="dxa"/>
            </w:tcMar>
            <w:vAlign w:val="center"/>
          </w:tcPr>
          <w:p w14:paraId="47D9487F" w14:textId="217E21D8" w:rsidR="00121459" w:rsidRPr="00E64C5E" w:rsidRDefault="00121459" w:rsidP="00897A78">
            <w:pPr>
              <w:pStyle w:val="Texttaulacolumnaesquerra"/>
              <w:rPr>
                <w:b/>
                <w:lang w:eastAsia="ca-ES"/>
              </w:rPr>
            </w:pPr>
            <w:r w:rsidRPr="00E64C5E">
              <w:rPr>
                <w:b/>
                <w:lang w:eastAsia="ca-ES"/>
              </w:rPr>
              <w:lastRenderedPageBreak/>
              <w:t>Administracions Públiques</w:t>
            </w:r>
          </w:p>
        </w:tc>
        <w:tc>
          <w:tcPr>
            <w:tcW w:w="1466" w:type="dxa"/>
            <w:shd w:val="clear" w:color="auto" w:fill="F2F2F2" w:themeFill="background1" w:themeFillShade="F2"/>
            <w:tcMar>
              <w:top w:w="85" w:type="dxa"/>
              <w:left w:w="85" w:type="dxa"/>
              <w:bottom w:w="85" w:type="dxa"/>
              <w:right w:w="85" w:type="dxa"/>
            </w:tcMar>
            <w:vAlign w:val="center"/>
          </w:tcPr>
          <w:p w14:paraId="75BF186F" w14:textId="57B0D3E2" w:rsidR="00121459" w:rsidRPr="00E64C5E" w:rsidRDefault="00121459" w:rsidP="00897A78">
            <w:pPr>
              <w:pStyle w:val="Texttaula"/>
              <w:jc w:val="left"/>
              <w:rPr>
                <w:rFonts w:eastAsia="Times New Roman"/>
                <w:color w:val="000000"/>
                <w:szCs w:val="18"/>
                <w:lang w:eastAsia="ca-ES"/>
              </w:rPr>
            </w:pPr>
            <w:r>
              <w:rPr>
                <w:rFonts w:eastAsia="Times New Roman"/>
                <w:color w:val="000000"/>
                <w:szCs w:val="18"/>
                <w:lang w:eastAsia="ca-ES"/>
              </w:rPr>
              <w:t>Ús de la jornada laboral</w:t>
            </w:r>
          </w:p>
        </w:tc>
        <w:tc>
          <w:tcPr>
            <w:tcW w:w="3098" w:type="dxa"/>
            <w:shd w:val="clear" w:color="auto" w:fill="F2F2F2" w:themeFill="background1" w:themeFillShade="F2"/>
            <w:tcMar>
              <w:top w:w="85" w:type="dxa"/>
              <w:left w:w="85" w:type="dxa"/>
              <w:bottom w:w="85" w:type="dxa"/>
              <w:right w:w="85" w:type="dxa"/>
            </w:tcMar>
          </w:tcPr>
          <w:p w14:paraId="3F195488" w14:textId="3448345B" w:rsidR="00121459" w:rsidRPr="00897A78" w:rsidRDefault="00121459" w:rsidP="00897A78">
            <w:pPr>
              <w:pStyle w:val="Texttaulapetit"/>
              <w:rPr>
                <w:i/>
                <w:sz w:val="20"/>
                <w:szCs w:val="20"/>
                <w:u w:val="single"/>
              </w:rPr>
            </w:pPr>
            <w:r w:rsidRPr="00897A78">
              <w:rPr>
                <w:i/>
                <w:sz w:val="20"/>
                <w:szCs w:val="20"/>
                <w:u w:val="single"/>
              </w:rPr>
              <w:t>En l’administració pública, s’observa que hi ha treballadors públics que fan gestions personals en horari de feina.</w:t>
            </w:r>
          </w:p>
        </w:tc>
        <w:tc>
          <w:tcPr>
            <w:tcW w:w="3260" w:type="dxa"/>
            <w:shd w:val="clear" w:color="auto" w:fill="F2F2F2" w:themeFill="background1" w:themeFillShade="F2"/>
            <w:tcMar>
              <w:top w:w="85" w:type="dxa"/>
              <w:left w:w="85" w:type="dxa"/>
              <w:bottom w:w="85" w:type="dxa"/>
              <w:right w:w="85" w:type="dxa"/>
            </w:tcMar>
          </w:tcPr>
          <w:p w14:paraId="49CCC923" w14:textId="77777777" w:rsidR="00121459" w:rsidRDefault="00121459" w:rsidP="00897A78">
            <w:pPr>
              <w:pStyle w:val="Texttaulapetit"/>
              <w:rPr>
                <w:sz w:val="20"/>
                <w:szCs w:val="20"/>
              </w:rPr>
            </w:pPr>
          </w:p>
        </w:tc>
        <w:tc>
          <w:tcPr>
            <w:tcW w:w="3908" w:type="dxa"/>
            <w:shd w:val="clear" w:color="auto" w:fill="F2F2F2" w:themeFill="background1" w:themeFillShade="F2"/>
          </w:tcPr>
          <w:p w14:paraId="504D147D" w14:textId="77777777" w:rsidR="00121459" w:rsidRDefault="00121459" w:rsidP="00897A78">
            <w:pPr>
              <w:pStyle w:val="Texttaulapetit"/>
              <w:rPr>
                <w:sz w:val="20"/>
                <w:szCs w:val="20"/>
              </w:rPr>
            </w:pPr>
          </w:p>
        </w:tc>
      </w:tr>
      <w:tr w:rsidR="00121459" w:rsidRPr="00E64C5E" w14:paraId="42EDA5B9" w14:textId="77777777" w:rsidTr="00AB59D3">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D137FD0" w14:textId="77777777" w:rsidR="00121459" w:rsidRPr="00E64C5E" w:rsidRDefault="00121459" w:rsidP="00897A78">
            <w:pPr>
              <w:pStyle w:val="Texttaulacolumnaesquerra"/>
              <w:rPr>
                <w:b/>
                <w:lang w:eastAsia="ca-ES"/>
              </w:rPr>
            </w:pPr>
          </w:p>
        </w:tc>
        <w:tc>
          <w:tcPr>
            <w:tcW w:w="1466" w:type="dxa"/>
            <w:vMerge w:val="restart"/>
            <w:shd w:val="clear" w:color="auto" w:fill="F2F2F2" w:themeFill="background1" w:themeFillShade="F2"/>
            <w:tcMar>
              <w:top w:w="85" w:type="dxa"/>
              <w:left w:w="85" w:type="dxa"/>
              <w:bottom w:w="85" w:type="dxa"/>
              <w:right w:w="85" w:type="dxa"/>
            </w:tcMar>
            <w:vAlign w:val="center"/>
          </w:tcPr>
          <w:p w14:paraId="201B2FD2" w14:textId="662CA12A" w:rsidR="00121459" w:rsidRPr="00E64C5E" w:rsidRDefault="00121459" w:rsidP="00897A78">
            <w:pPr>
              <w:pStyle w:val="Texttaula"/>
              <w:jc w:val="left"/>
              <w:rPr>
                <w:rFonts w:eastAsia="Times New Roman"/>
                <w:color w:val="000000"/>
                <w:szCs w:val="18"/>
                <w:lang w:eastAsia="ca-ES"/>
              </w:rPr>
            </w:pPr>
            <w:r>
              <w:rPr>
                <w:rFonts w:eastAsia="Times New Roman"/>
                <w:color w:val="000000"/>
                <w:szCs w:val="18"/>
                <w:lang w:eastAsia="ca-ES"/>
              </w:rPr>
              <w:t xml:space="preserve">Procediments de contractació pública </w:t>
            </w:r>
          </w:p>
        </w:tc>
        <w:tc>
          <w:tcPr>
            <w:tcW w:w="3098" w:type="dxa"/>
            <w:shd w:val="clear" w:color="auto" w:fill="F2F2F2" w:themeFill="background1" w:themeFillShade="F2"/>
            <w:tcMar>
              <w:top w:w="85" w:type="dxa"/>
              <w:left w:w="85" w:type="dxa"/>
              <w:bottom w:w="85" w:type="dxa"/>
              <w:right w:w="85" w:type="dxa"/>
            </w:tcMar>
          </w:tcPr>
          <w:p w14:paraId="4E065C70" w14:textId="5F29970D" w:rsidR="00121459" w:rsidRPr="005D31C3" w:rsidRDefault="00121459" w:rsidP="003577BD">
            <w:pPr>
              <w:pStyle w:val="Texttaulapetit"/>
              <w:rPr>
                <w:color w:val="FF6600"/>
                <w:sz w:val="20"/>
                <w:szCs w:val="20"/>
              </w:rPr>
            </w:pPr>
            <w:r>
              <w:rPr>
                <w:sz w:val="20"/>
                <w:szCs w:val="20"/>
              </w:rPr>
              <w:t>Es fa palès que a l’Administració Pública es fragmenta en contractes diferents feines que tenen vinculació i també es fan adjudicacions sense procediments de licitació.</w:t>
            </w:r>
          </w:p>
        </w:tc>
        <w:tc>
          <w:tcPr>
            <w:tcW w:w="3260" w:type="dxa"/>
            <w:shd w:val="clear" w:color="auto" w:fill="F2F2F2" w:themeFill="background1" w:themeFillShade="F2"/>
            <w:tcMar>
              <w:top w:w="85" w:type="dxa"/>
              <w:left w:w="85" w:type="dxa"/>
              <w:bottom w:w="85" w:type="dxa"/>
              <w:right w:w="85" w:type="dxa"/>
            </w:tcMar>
          </w:tcPr>
          <w:p w14:paraId="651503A9" w14:textId="7BADD40E" w:rsidR="00121459" w:rsidRPr="005D31C3" w:rsidRDefault="00121459" w:rsidP="003577BD">
            <w:pPr>
              <w:pStyle w:val="Texttaulapetit"/>
              <w:rPr>
                <w:color w:val="FF6600"/>
                <w:sz w:val="20"/>
                <w:szCs w:val="20"/>
              </w:rPr>
            </w:pPr>
            <w:r>
              <w:rPr>
                <w:sz w:val="20"/>
                <w:szCs w:val="20"/>
              </w:rPr>
              <w:t>Una de les conseqüències d’aquestes pràctiques és dificultar i restringir l’accés a les PIME en la prestació d’aquests serveis o encàrrecs i també i molt especialment que la prestació del servei o encàrrec es fa afectant greument la qualitat.</w:t>
            </w:r>
          </w:p>
        </w:tc>
        <w:tc>
          <w:tcPr>
            <w:tcW w:w="3908" w:type="dxa"/>
            <w:shd w:val="clear" w:color="auto" w:fill="F2F2F2" w:themeFill="background1" w:themeFillShade="F2"/>
          </w:tcPr>
          <w:p w14:paraId="723A5577" w14:textId="6C23D785" w:rsidR="00121459" w:rsidRPr="00E64C5E" w:rsidRDefault="00121459" w:rsidP="003577BD">
            <w:pPr>
              <w:pStyle w:val="Texttaulapetit"/>
              <w:rPr>
                <w:sz w:val="20"/>
                <w:szCs w:val="20"/>
              </w:rPr>
            </w:pPr>
            <w:r>
              <w:rPr>
                <w:sz w:val="20"/>
                <w:szCs w:val="20"/>
              </w:rPr>
              <w:t>Dotar de major transparència tots els procediments de licitació i adjudicació.</w:t>
            </w:r>
          </w:p>
        </w:tc>
      </w:tr>
      <w:tr w:rsidR="00121459" w:rsidRPr="00E64C5E" w14:paraId="1B9F121C" w14:textId="77777777" w:rsidTr="003577BD">
        <w:trPr>
          <w:trHeight w:val="466"/>
        </w:trPr>
        <w:tc>
          <w:tcPr>
            <w:tcW w:w="1785" w:type="dxa"/>
            <w:vMerge/>
            <w:shd w:val="clear" w:color="auto" w:fill="D9D9D9" w:themeFill="background1" w:themeFillShade="D9"/>
            <w:tcMar>
              <w:top w:w="85" w:type="dxa"/>
              <w:left w:w="85" w:type="dxa"/>
              <w:bottom w:w="85" w:type="dxa"/>
              <w:right w:w="85" w:type="dxa"/>
            </w:tcMar>
            <w:vAlign w:val="center"/>
          </w:tcPr>
          <w:p w14:paraId="1B14AFF6" w14:textId="77777777" w:rsidR="00121459" w:rsidRPr="00E64C5E" w:rsidRDefault="00121459" w:rsidP="00897A78">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03AF3D79" w14:textId="77777777" w:rsidR="00121459" w:rsidRPr="00E64C5E" w:rsidRDefault="00121459" w:rsidP="00897A78">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74D5FAE9" w14:textId="159052E4" w:rsidR="00121459" w:rsidRPr="003577BD" w:rsidRDefault="00121459" w:rsidP="003577BD">
            <w:pPr>
              <w:pStyle w:val="Texttaulapetit"/>
              <w:rPr>
                <w:i/>
                <w:sz w:val="20"/>
                <w:szCs w:val="20"/>
                <w:u w:val="single"/>
              </w:rPr>
            </w:pPr>
            <w:r w:rsidRPr="003577BD">
              <w:rPr>
                <w:i/>
                <w:sz w:val="20"/>
                <w:szCs w:val="20"/>
                <w:u w:val="single"/>
              </w:rPr>
              <w:t xml:space="preserve">Concessió de permisos públics que no segueixen la legalitat. </w:t>
            </w:r>
          </w:p>
        </w:tc>
        <w:tc>
          <w:tcPr>
            <w:tcW w:w="3260" w:type="dxa"/>
            <w:shd w:val="clear" w:color="auto" w:fill="F2F2F2" w:themeFill="background1" w:themeFillShade="F2"/>
            <w:tcMar>
              <w:top w:w="85" w:type="dxa"/>
              <w:left w:w="85" w:type="dxa"/>
              <w:bottom w:w="85" w:type="dxa"/>
              <w:right w:w="85" w:type="dxa"/>
            </w:tcMar>
          </w:tcPr>
          <w:p w14:paraId="5007A013" w14:textId="3A12C895" w:rsidR="00121459" w:rsidRPr="003577BD" w:rsidRDefault="00121459" w:rsidP="003577BD">
            <w:pPr>
              <w:pStyle w:val="Texttaulapetit"/>
              <w:rPr>
                <w:i/>
                <w:sz w:val="20"/>
                <w:szCs w:val="20"/>
                <w:u w:val="single"/>
              </w:rPr>
            </w:pPr>
            <w:r>
              <w:rPr>
                <w:i/>
                <w:sz w:val="20"/>
                <w:szCs w:val="20"/>
                <w:u w:val="single"/>
              </w:rPr>
              <w:t>Es fan infraestructures com carreteres que no segueixen la normativa d’edificació (per exemple gruix de l’asfalt, que és insuficient o per sota del mínim exigit), i no hi estan obligats perquè no ho exigeix el procediment i suposa una construcció negligent per la ciutat.</w:t>
            </w:r>
          </w:p>
        </w:tc>
        <w:tc>
          <w:tcPr>
            <w:tcW w:w="3908" w:type="dxa"/>
            <w:shd w:val="clear" w:color="auto" w:fill="F2F2F2" w:themeFill="background1" w:themeFillShade="F2"/>
          </w:tcPr>
          <w:p w14:paraId="4F94D43D" w14:textId="77777777" w:rsidR="00121459" w:rsidRDefault="00121459" w:rsidP="00897A78">
            <w:pPr>
              <w:pStyle w:val="Texttaulapetit"/>
              <w:rPr>
                <w:sz w:val="20"/>
                <w:szCs w:val="20"/>
              </w:rPr>
            </w:pPr>
          </w:p>
        </w:tc>
      </w:tr>
      <w:tr w:rsidR="00121459" w:rsidRPr="00E64C5E" w14:paraId="2C92FED8" w14:textId="77777777" w:rsidTr="00AB59D3">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FA72466" w14:textId="77777777" w:rsidR="00121459" w:rsidRDefault="00121459" w:rsidP="003577BD">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5A2C4F18" w14:textId="77777777" w:rsidR="00121459" w:rsidRPr="00E64C5E" w:rsidRDefault="00121459" w:rsidP="003577BD">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70E33717" w14:textId="70AC1E2D" w:rsidR="00121459" w:rsidRPr="00121459" w:rsidRDefault="00121459" w:rsidP="00121459">
            <w:pPr>
              <w:pStyle w:val="Texttaulapetit"/>
              <w:rPr>
                <w:i/>
                <w:sz w:val="20"/>
                <w:szCs w:val="20"/>
                <w:u w:val="single"/>
              </w:rPr>
            </w:pPr>
            <w:r>
              <w:rPr>
                <w:i/>
                <w:sz w:val="20"/>
                <w:szCs w:val="20"/>
                <w:u w:val="single"/>
              </w:rPr>
              <w:t>Es fa palès que l’Administració pública fa adjudicacions “a dit”, licitacions a mida de les empreses que es vol adjudicar i concessions de contractes sense procediment de licitació</w:t>
            </w:r>
            <w:r w:rsidRPr="00121459">
              <w:rPr>
                <w:i/>
                <w:sz w:val="20"/>
                <w:szCs w:val="20"/>
                <w:u w:val="single"/>
              </w:rPr>
              <w:t xml:space="preserve">. </w:t>
            </w:r>
            <w:r w:rsidRPr="00121459">
              <w:rPr>
                <w:i/>
                <w:sz w:val="20"/>
                <w:szCs w:val="20"/>
                <w:u w:val="single"/>
              </w:rPr>
              <w:lastRenderedPageBreak/>
              <w:t>Licitacions a mida, concessions directes.</w:t>
            </w:r>
          </w:p>
        </w:tc>
        <w:tc>
          <w:tcPr>
            <w:tcW w:w="3260" w:type="dxa"/>
            <w:shd w:val="clear" w:color="auto" w:fill="F2F2F2" w:themeFill="background1" w:themeFillShade="F2"/>
            <w:tcMar>
              <w:top w:w="85" w:type="dxa"/>
              <w:left w:w="85" w:type="dxa"/>
              <w:bottom w:w="85" w:type="dxa"/>
              <w:right w:w="85" w:type="dxa"/>
            </w:tcMar>
          </w:tcPr>
          <w:p w14:paraId="57C5525C" w14:textId="7E4CB0CE" w:rsidR="00121459" w:rsidRPr="00121459" w:rsidRDefault="00121459" w:rsidP="00121459">
            <w:pPr>
              <w:pStyle w:val="Texttaulapetit"/>
              <w:rPr>
                <w:i/>
                <w:sz w:val="20"/>
                <w:szCs w:val="20"/>
                <w:u w:val="single"/>
              </w:rPr>
            </w:pPr>
            <w:r>
              <w:rPr>
                <w:i/>
                <w:sz w:val="20"/>
                <w:szCs w:val="20"/>
                <w:u w:val="single"/>
              </w:rPr>
              <w:lastRenderedPageBreak/>
              <w:t>Com a conseqüència, quan es fa la prestació del servei, principalment en l’àmbit de construcció d’obra pública aquesta és incomplerta i deficient</w:t>
            </w:r>
            <w:r w:rsidRPr="00121459">
              <w:rPr>
                <w:i/>
                <w:sz w:val="20"/>
                <w:szCs w:val="20"/>
                <w:u w:val="single"/>
              </w:rPr>
              <w:t>.</w:t>
            </w:r>
          </w:p>
        </w:tc>
        <w:tc>
          <w:tcPr>
            <w:tcW w:w="3908" w:type="dxa"/>
            <w:shd w:val="clear" w:color="auto" w:fill="F2F2F2" w:themeFill="background1" w:themeFillShade="F2"/>
          </w:tcPr>
          <w:p w14:paraId="47F56791" w14:textId="77777777" w:rsidR="00121459" w:rsidRDefault="00121459" w:rsidP="003577BD">
            <w:pPr>
              <w:pStyle w:val="Texttaulapetit"/>
              <w:rPr>
                <w:sz w:val="20"/>
                <w:szCs w:val="20"/>
              </w:rPr>
            </w:pPr>
          </w:p>
        </w:tc>
      </w:tr>
      <w:tr w:rsidR="00121459" w:rsidRPr="00E64C5E" w14:paraId="0615509B" w14:textId="77777777" w:rsidTr="00AB59D3">
        <w:trPr>
          <w:trHeight w:val="340"/>
        </w:trPr>
        <w:tc>
          <w:tcPr>
            <w:tcW w:w="1785" w:type="dxa"/>
            <w:shd w:val="clear" w:color="auto" w:fill="D9D9D9" w:themeFill="background1" w:themeFillShade="D9"/>
            <w:tcMar>
              <w:top w:w="85" w:type="dxa"/>
              <w:left w:w="85" w:type="dxa"/>
              <w:bottom w:w="85" w:type="dxa"/>
              <w:right w:w="85" w:type="dxa"/>
            </w:tcMar>
            <w:vAlign w:val="center"/>
          </w:tcPr>
          <w:p w14:paraId="1B1E0E70" w14:textId="77777777" w:rsidR="00121459" w:rsidRDefault="00121459" w:rsidP="00121459">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B1C972E" w14:textId="0EBE79F4" w:rsidR="00121459" w:rsidRPr="00E64C5E" w:rsidRDefault="00121459" w:rsidP="00121459">
            <w:pPr>
              <w:pStyle w:val="Texttaula"/>
              <w:jc w:val="left"/>
              <w:rPr>
                <w:rFonts w:eastAsia="Times New Roman"/>
                <w:color w:val="000000"/>
                <w:szCs w:val="18"/>
                <w:lang w:eastAsia="ca-ES"/>
              </w:rPr>
            </w:pPr>
            <w:r>
              <w:rPr>
                <w:rFonts w:eastAsia="Times New Roman"/>
                <w:color w:val="000000"/>
                <w:szCs w:val="18"/>
                <w:lang w:eastAsia="ca-ES"/>
              </w:rPr>
              <w:t>Seguiment i avaluació del servei/obra licitat i contractat</w:t>
            </w:r>
          </w:p>
        </w:tc>
        <w:tc>
          <w:tcPr>
            <w:tcW w:w="3098" w:type="dxa"/>
            <w:shd w:val="clear" w:color="auto" w:fill="F2F2F2" w:themeFill="background1" w:themeFillShade="F2"/>
            <w:tcMar>
              <w:top w:w="85" w:type="dxa"/>
              <w:left w:w="85" w:type="dxa"/>
              <w:bottom w:w="85" w:type="dxa"/>
              <w:right w:w="85" w:type="dxa"/>
            </w:tcMar>
          </w:tcPr>
          <w:p w14:paraId="42E0BE44" w14:textId="3B751663" w:rsidR="00121459" w:rsidRDefault="00121459" w:rsidP="00121459">
            <w:pPr>
              <w:pStyle w:val="Texttaulapetit"/>
              <w:rPr>
                <w:i/>
                <w:sz w:val="20"/>
                <w:szCs w:val="20"/>
                <w:u w:val="single"/>
              </w:rPr>
            </w:pPr>
            <w:r>
              <w:rPr>
                <w:sz w:val="20"/>
                <w:szCs w:val="20"/>
              </w:rPr>
              <w:t xml:space="preserve">Hi ha incompliment en l’execució d’obres públiques contractades per l’Administració Pública i també una manca de seguiment dels compromisos indicats al contracte. </w:t>
            </w:r>
          </w:p>
        </w:tc>
        <w:tc>
          <w:tcPr>
            <w:tcW w:w="3260" w:type="dxa"/>
            <w:shd w:val="clear" w:color="auto" w:fill="F2F2F2" w:themeFill="background1" w:themeFillShade="F2"/>
            <w:tcMar>
              <w:top w:w="85" w:type="dxa"/>
              <w:left w:w="85" w:type="dxa"/>
              <w:bottom w:w="85" w:type="dxa"/>
              <w:right w:w="85" w:type="dxa"/>
            </w:tcMar>
          </w:tcPr>
          <w:p w14:paraId="42F0089A" w14:textId="43831C2F" w:rsidR="00121459" w:rsidRDefault="00121459" w:rsidP="00121459">
            <w:pPr>
              <w:pStyle w:val="Texttaulapetit"/>
              <w:rPr>
                <w:i/>
                <w:sz w:val="20"/>
                <w:szCs w:val="20"/>
                <w:u w:val="single"/>
              </w:rPr>
            </w:pPr>
            <w:r>
              <w:rPr>
                <w:sz w:val="20"/>
                <w:szCs w:val="20"/>
              </w:rPr>
              <w:t>Aquest incompliment suposa un frau en la qualitat de l’obra pública realitzada i en l’ús de recursos públics. A més a més, sovint en obra pública, hi ha un increment de preus respecte el previst en el contracte i l’executat, que en la majoria de casos l’Administració Pública es veu obligada a acceptar.</w:t>
            </w:r>
          </w:p>
        </w:tc>
        <w:tc>
          <w:tcPr>
            <w:tcW w:w="3908" w:type="dxa"/>
            <w:shd w:val="clear" w:color="auto" w:fill="F2F2F2" w:themeFill="background1" w:themeFillShade="F2"/>
          </w:tcPr>
          <w:p w14:paraId="0D86C3E1" w14:textId="3A731755" w:rsidR="00121459" w:rsidRDefault="00121459" w:rsidP="00121459">
            <w:pPr>
              <w:pStyle w:val="Texttaulapetit"/>
              <w:rPr>
                <w:sz w:val="20"/>
                <w:szCs w:val="20"/>
              </w:rPr>
            </w:pPr>
            <w:r>
              <w:rPr>
                <w:sz w:val="20"/>
                <w:szCs w:val="20"/>
              </w:rPr>
              <w:t xml:space="preserve">Per reconduir aquestes pràctiques és necessari que hi hagi un control previ al contracte i després d’executat, així com durant l’execució de l’obra. </w:t>
            </w:r>
          </w:p>
        </w:tc>
      </w:tr>
      <w:tr w:rsidR="00121459" w:rsidRPr="00E64C5E" w14:paraId="22E2BEED" w14:textId="77777777" w:rsidTr="008B5B31">
        <w:trPr>
          <w:trHeight w:val="360"/>
        </w:trPr>
        <w:tc>
          <w:tcPr>
            <w:tcW w:w="1785" w:type="dxa"/>
            <w:vMerge w:val="restart"/>
            <w:shd w:val="clear" w:color="auto" w:fill="D9D9D9" w:themeFill="background1" w:themeFillShade="D9"/>
            <w:tcMar>
              <w:top w:w="85" w:type="dxa"/>
              <w:left w:w="85" w:type="dxa"/>
              <w:bottom w:w="85" w:type="dxa"/>
              <w:right w:w="85" w:type="dxa"/>
            </w:tcMar>
            <w:vAlign w:val="center"/>
          </w:tcPr>
          <w:p w14:paraId="39C671BF" w14:textId="128A23C9" w:rsidR="00121459" w:rsidRPr="00E64C5E" w:rsidRDefault="00121459" w:rsidP="00121459">
            <w:pPr>
              <w:pStyle w:val="Texttaulacolumnaesquerra"/>
              <w:rPr>
                <w:b/>
                <w:lang w:eastAsia="ca-ES"/>
              </w:rPr>
            </w:pPr>
            <w:r>
              <w:rPr>
                <w:b/>
                <w:lang w:eastAsia="ca-ES"/>
              </w:rPr>
              <w:t>Gestió residus</w:t>
            </w:r>
          </w:p>
        </w:tc>
        <w:tc>
          <w:tcPr>
            <w:tcW w:w="1466" w:type="dxa"/>
            <w:shd w:val="clear" w:color="auto" w:fill="F2F2F2" w:themeFill="background1" w:themeFillShade="F2"/>
            <w:tcMar>
              <w:top w:w="85" w:type="dxa"/>
              <w:left w:w="85" w:type="dxa"/>
              <w:bottom w:w="85" w:type="dxa"/>
              <w:right w:w="85" w:type="dxa"/>
            </w:tcMar>
            <w:vAlign w:val="center"/>
          </w:tcPr>
          <w:p w14:paraId="0D066EDA" w14:textId="3C63756D" w:rsidR="00121459" w:rsidRPr="00E64C5E" w:rsidRDefault="00121459" w:rsidP="00121459">
            <w:pPr>
              <w:pStyle w:val="Texttaula"/>
              <w:jc w:val="left"/>
              <w:rPr>
                <w:rFonts w:eastAsia="Times New Roman"/>
                <w:color w:val="000000"/>
                <w:szCs w:val="18"/>
                <w:lang w:eastAsia="ca-ES"/>
              </w:rPr>
            </w:pPr>
            <w:r>
              <w:rPr>
                <w:rFonts w:eastAsia="Times New Roman"/>
                <w:color w:val="000000"/>
                <w:szCs w:val="18"/>
                <w:lang w:eastAsia="ca-ES"/>
              </w:rPr>
              <w:t>Llançament de deixalles i runes</w:t>
            </w:r>
          </w:p>
        </w:tc>
        <w:tc>
          <w:tcPr>
            <w:tcW w:w="3098" w:type="dxa"/>
            <w:shd w:val="clear" w:color="auto" w:fill="F2F2F2" w:themeFill="background1" w:themeFillShade="F2"/>
            <w:tcMar>
              <w:top w:w="85" w:type="dxa"/>
              <w:left w:w="85" w:type="dxa"/>
              <w:bottom w:w="85" w:type="dxa"/>
              <w:right w:w="85" w:type="dxa"/>
            </w:tcMar>
          </w:tcPr>
          <w:p w14:paraId="4AD75917" w14:textId="27859257" w:rsidR="00121459" w:rsidRDefault="00121459" w:rsidP="00121459">
            <w:pPr>
              <w:pStyle w:val="Texttaulapetit"/>
              <w:rPr>
                <w:sz w:val="20"/>
                <w:szCs w:val="20"/>
              </w:rPr>
            </w:pPr>
            <w:r>
              <w:rPr>
                <w:sz w:val="20"/>
                <w:szCs w:val="20"/>
              </w:rPr>
              <w:t>Els abocadors incontrolats són l’exemple que les persones en general deixen els residus a qualsevol lloc del seu entorn, sense comportar-se correctament duent aquests residus o runa a les deixalleries.</w:t>
            </w:r>
          </w:p>
        </w:tc>
        <w:tc>
          <w:tcPr>
            <w:tcW w:w="3260" w:type="dxa"/>
            <w:shd w:val="clear" w:color="auto" w:fill="F2F2F2" w:themeFill="background1" w:themeFillShade="F2"/>
            <w:tcMar>
              <w:top w:w="85" w:type="dxa"/>
              <w:left w:w="85" w:type="dxa"/>
              <w:bottom w:w="85" w:type="dxa"/>
              <w:right w:w="85" w:type="dxa"/>
            </w:tcMar>
          </w:tcPr>
          <w:p w14:paraId="4281B487" w14:textId="2149AE70" w:rsidR="00121459" w:rsidRDefault="00121459" w:rsidP="00121459">
            <w:pPr>
              <w:pStyle w:val="Texttaulapetit"/>
              <w:rPr>
                <w:sz w:val="20"/>
                <w:szCs w:val="20"/>
              </w:rPr>
            </w:pPr>
            <w:r>
              <w:rPr>
                <w:sz w:val="20"/>
                <w:szCs w:val="20"/>
              </w:rPr>
              <w:t>Com a conseqüència de la manca de consciència hi ha un perjudici a la natura i a l’espai públic.</w:t>
            </w:r>
          </w:p>
        </w:tc>
        <w:tc>
          <w:tcPr>
            <w:tcW w:w="3908" w:type="dxa"/>
            <w:shd w:val="clear" w:color="auto" w:fill="F2F2F2" w:themeFill="background1" w:themeFillShade="F2"/>
          </w:tcPr>
          <w:p w14:paraId="04F76B79" w14:textId="35B475EC" w:rsidR="00121459" w:rsidRDefault="00121459" w:rsidP="00121459">
            <w:pPr>
              <w:pStyle w:val="Texttaulapetit"/>
              <w:rPr>
                <w:sz w:val="20"/>
                <w:szCs w:val="20"/>
              </w:rPr>
            </w:pPr>
            <w:r>
              <w:rPr>
                <w:sz w:val="20"/>
                <w:szCs w:val="20"/>
              </w:rPr>
              <w:t>Per fomentar el reciclatge i l’ús d ela deixalleria, hi hauria d’haver un major control de les conductes individuals i més sancions.</w:t>
            </w:r>
          </w:p>
        </w:tc>
      </w:tr>
      <w:tr w:rsidR="008B5B31" w:rsidRPr="00E64C5E" w14:paraId="4AE13CE9" w14:textId="77777777" w:rsidTr="008B5B31">
        <w:trPr>
          <w:trHeight w:val="766"/>
        </w:trPr>
        <w:tc>
          <w:tcPr>
            <w:tcW w:w="1785" w:type="dxa"/>
            <w:vMerge/>
            <w:shd w:val="clear" w:color="auto" w:fill="D9D9D9" w:themeFill="background1" w:themeFillShade="D9"/>
            <w:tcMar>
              <w:top w:w="85" w:type="dxa"/>
              <w:left w:w="85" w:type="dxa"/>
              <w:bottom w:w="85" w:type="dxa"/>
              <w:right w:w="85" w:type="dxa"/>
            </w:tcMar>
            <w:vAlign w:val="center"/>
          </w:tcPr>
          <w:p w14:paraId="6FC345E3" w14:textId="6813CB8D" w:rsidR="008B5B31" w:rsidRPr="00E64C5E" w:rsidRDefault="008B5B31" w:rsidP="00121459">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315D13B8" w14:textId="7B216DFA" w:rsidR="008B5B31" w:rsidRPr="00E64C5E" w:rsidRDefault="008B5B31" w:rsidP="00121459">
            <w:pPr>
              <w:pStyle w:val="Texttaula"/>
              <w:jc w:val="left"/>
              <w:rPr>
                <w:rFonts w:eastAsia="Times New Roman"/>
                <w:color w:val="000000"/>
                <w:szCs w:val="18"/>
                <w:lang w:eastAsia="ca-ES"/>
              </w:rPr>
            </w:pPr>
            <w:r>
              <w:rPr>
                <w:rFonts w:eastAsia="Times New Roman"/>
                <w:color w:val="000000"/>
                <w:szCs w:val="18"/>
                <w:lang w:eastAsia="ca-ES"/>
              </w:rPr>
              <w:t>Segregació de residus</w:t>
            </w:r>
          </w:p>
        </w:tc>
        <w:tc>
          <w:tcPr>
            <w:tcW w:w="3098" w:type="dxa"/>
            <w:shd w:val="clear" w:color="auto" w:fill="F2F2F2" w:themeFill="background1" w:themeFillShade="F2"/>
            <w:tcMar>
              <w:top w:w="85" w:type="dxa"/>
              <w:left w:w="85" w:type="dxa"/>
              <w:bottom w:w="85" w:type="dxa"/>
              <w:right w:w="85" w:type="dxa"/>
            </w:tcMar>
          </w:tcPr>
          <w:p w14:paraId="5ACA563B" w14:textId="6DF14344" w:rsidR="008B5B31" w:rsidRDefault="008B5B31" w:rsidP="008B5B31">
            <w:pPr>
              <w:pStyle w:val="Texttaulapetit"/>
              <w:rPr>
                <w:sz w:val="20"/>
                <w:szCs w:val="20"/>
              </w:rPr>
            </w:pPr>
            <w:r>
              <w:rPr>
                <w:sz w:val="20"/>
                <w:szCs w:val="20"/>
              </w:rPr>
              <w:t>La ciutadania no segrega bé els diferents residus als contenidors on correspon i ho llença a qualsevol lloc o barrejat.</w:t>
            </w:r>
          </w:p>
        </w:tc>
        <w:tc>
          <w:tcPr>
            <w:tcW w:w="3260" w:type="dxa"/>
            <w:shd w:val="clear" w:color="auto" w:fill="F2F2F2" w:themeFill="background1" w:themeFillShade="F2"/>
            <w:tcMar>
              <w:top w:w="85" w:type="dxa"/>
              <w:left w:w="85" w:type="dxa"/>
              <w:bottom w:w="85" w:type="dxa"/>
              <w:right w:w="85" w:type="dxa"/>
            </w:tcMar>
          </w:tcPr>
          <w:p w14:paraId="1F5AEDDA" w14:textId="07EACA4F" w:rsidR="008B5B31" w:rsidRDefault="008B5B31" w:rsidP="008B5B31">
            <w:pPr>
              <w:pStyle w:val="Texttaulapetit"/>
              <w:rPr>
                <w:sz w:val="20"/>
                <w:szCs w:val="20"/>
              </w:rPr>
            </w:pPr>
            <w:r>
              <w:rPr>
                <w:sz w:val="20"/>
                <w:szCs w:val="20"/>
              </w:rPr>
              <w:t>Dificultar la segregació i separació de residus pel seu tractament.</w:t>
            </w:r>
          </w:p>
        </w:tc>
        <w:tc>
          <w:tcPr>
            <w:tcW w:w="3908" w:type="dxa"/>
            <w:shd w:val="clear" w:color="auto" w:fill="F2F2F2" w:themeFill="background1" w:themeFillShade="F2"/>
          </w:tcPr>
          <w:p w14:paraId="7E63848E" w14:textId="1C430229" w:rsidR="008B5B31" w:rsidRDefault="008B5B31" w:rsidP="008B5B31">
            <w:pPr>
              <w:pStyle w:val="Texttaulapetit"/>
              <w:rPr>
                <w:sz w:val="20"/>
                <w:szCs w:val="20"/>
              </w:rPr>
            </w:pPr>
            <w:r>
              <w:rPr>
                <w:sz w:val="20"/>
                <w:szCs w:val="20"/>
              </w:rPr>
              <w:t>Tenir major consciència i formació en civisme sobre la importància de separar i reciclar residus.</w:t>
            </w:r>
          </w:p>
        </w:tc>
      </w:tr>
      <w:tr w:rsidR="008B5B31" w:rsidRPr="00E64C5E" w14:paraId="1526C996" w14:textId="77777777" w:rsidTr="008B5B31">
        <w:trPr>
          <w:trHeight w:val="1420"/>
        </w:trPr>
        <w:tc>
          <w:tcPr>
            <w:tcW w:w="1785" w:type="dxa"/>
            <w:shd w:val="clear" w:color="auto" w:fill="D9D9D9" w:themeFill="background1" w:themeFillShade="D9"/>
            <w:tcMar>
              <w:top w:w="85" w:type="dxa"/>
              <w:left w:w="85" w:type="dxa"/>
              <w:bottom w:w="85" w:type="dxa"/>
              <w:right w:w="85" w:type="dxa"/>
            </w:tcMar>
            <w:vAlign w:val="center"/>
          </w:tcPr>
          <w:p w14:paraId="456BEAF6" w14:textId="0D0B7072" w:rsidR="008B5B31" w:rsidRPr="008B5B31" w:rsidRDefault="008B5B31" w:rsidP="008B5B31">
            <w:pPr>
              <w:pStyle w:val="Texttaulacolumnaesquerra"/>
              <w:rPr>
                <w:b/>
                <w:lang w:eastAsia="ca-ES"/>
              </w:rPr>
            </w:pPr>
            <w:r w:rsidRPr="008B5B31">
              <w:rPr>
                <w:b/>
                <w:lang w:eastAsia="ca-ES"/>
              </w:rPr>
              <w:lastRenderedPageBreak/>
              <w:t>Impostos</w:t>
            </w:r>
          </w:p>
        </w:tc>
        <w:tc>
          <w:tcPr>
            <w:tcW w:w="1466" w:type="dxa"/>
            <w:shd w:val="clear" w:color="auto" w:fill="F2F2F2" w:themeFill="background1" w:themeFillShade="F2"/>
            <w:tcMar>
              <w:top w:w="85" w:type="dxa"/>
              <w:left w:w="85" w:type="dxa"/>
              <w:bottom w:w="85" w:type="dxa"/>
              <w:right w:w="85" w:type="dxa"/>
            </w:tcMar>
            <w:vAlign w:val="center"/>
          </w:tcPr>
          <w:p w14:paraId="5821B409" w14:textId="4CAD4F7F" w:rsidR="008B5B31" w:rsidRPr="00E64C5E" w:rsidRDefault="008B5B31" w:rsidP="008B5B31">
            <w:pPr>
              <w:pStyle w:val="Texttaula"/>
              <w:jc w:val="left"/>
              <w:rPr>
                <w:rFonts w:eastAsia="Times New Roman"/>
                <w:color w:val="000000"/>
                <w:szCs w:val="18"/>
                <w:lang w:eastAsia="ca-ES"/>
              </w:rPr>
            </w:pPr>
            <w:r>
              <w:rPr>
                <w:rFonts w:eastAsia="Times New Roman"/>
                <w:color w:val="000000"/>
                <w:szCs w:val="18"/>
                <w:lang w:eastAsia="ca-ES"/>
              </w:rPr>
              <w:t>Sistema públic de contribució i pensions</w:t>
            </w:r>
          </w:p>
        </w:tc>
        <w:tc>
          <w:tcPr>
            <w:tcW w:w="3098" w:type="dxa"/>
            <w:shd w:val="clear" w:color="auto" w:fill="F2F2F2" w:themeFill="background1" w:themeFillShade="F2"/>
            <w:tcMar>
              <w:top w:w="85" w:type="dxa"/>
              <w:left w:w="85" w:type="dxa"/>
              <w:bottom w:w="85" w:type="dxa"/>
              <w:right w:w="85" w:type="dxa"/>
            </w:tcMar>
          </w:tcPr>
          <w:p w14:paraId="2004A0DA" w14:textId="45AFC9FB" w:rsidR="008B5B31" w:rsidRDefault="008B5B31" w:rsidP="008B5B31">
            <w:pPr>
              <w:pStyle w:val="Texttaulapetit"/>
              <w:rPr>
                <w:sz w:val="20"/>
                <w:szCs w:val="20"/>
              </w:rPr>
            </w:pPr>
            <w:r>
              <w:rPr>
                <w:sz w:val="20"/>
                <w:szCs w:val="20"/>
              </w:rPr>
              <w:t>Es considera poc just contribuir a pagar les pensions amb la cotització actual, quan es parla que les generacions que actualment són més joves de treballadors no podran accedir al sistema de pensions de jubilació.</w:t>
            </w:r>
          </w:p>
        </w:tc>
        <w:tc>
          <w:tcPr>
            <w:tcW w:w="3260" w:type="dxa"/>
            <w:shd w:val="clear" w:color="auto" w:fill="F2F2F2" w:themeFill="background1" w:themeFillShade="F2"/>
            <w:tcMar>
              <w:top w:w="85" w:type="dxa"/>
              <w:left w:w="85" w:type="dxa"/>
              <w:bottom w:w="85" w:type="dxa"/>
              <w:right w:w="85" w:type="dxa"/>
            </w:tcMar>
          </w:tcPr>
          <w:p w14:paraId="6C9B8E07" w14:textId="4AA20863" w:rsidR="008B5B31" w:rsidRDefault="008B5B31" w:rsidP="008B5B31">
            <w:pPr>
              <w:pStyle w:val="Texttaulapetit"/>
              <w:rPr>
                <w:sz w:val="20"/>
                <w:szCs w:val="20"/>
              </w:rPr>
            </w:pPr>
            <w:r>
              <w:rPr>
                <w:sz w:val="20"/>
                <w:szCs w:val="20"/>
              </w:rPr>
              <w:t>Es viu com injust</w:t>
            </w:r>
          </w:p>
        </w:tc>
        <w:tc>
          <w:tcPr>
            <w:tcW w:w="3908" w:type="dxa"/>
            <w:shd w:val="clear" w:color="auto" w:fill="F2F2F2" w:themeFill="background1" w:themeFillShade="F2"/>
          </w:tcPr>
          <w:p w14:paraId="26A4A3A5" w14:textId="153D6BF0" w:rsidR="008B5B31" w:rsidRDefault="008B5B31" w:rsidP="008B5B31">
            <w:pPr>
              <w:pStyle w:val="Texttaulapetit"/>
              <w:rPr>
                <w:sz w:val="20"/>
                <w:szCs w:val="20"/>
              </w:rPr>
            </w:pPr>
            <w:r>
              <w:rPr>
                <w:sz w:val="20"/>
                <w:szCs w:val="20"/>
              </w:rPr>
              <w:t>Es fa necessari educar des de l’escoa, en relació al sistema públic de pensions (jubilació, no contributives, etc.) per la presa de consciència cívica, del bé comú i en especial vinculat a tots els temes econòmics i de renda.</w:t>
            </w:r>
          </w:p>
        </w:tc>
      </w:tr>
      <w:tr w:rsidR="00894A5F" w:rsidRPr="00E64C5E" w14:paraId="08220DEB"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55DBF157" w14:textId="75DB892E" w:rsidR="00894A5F" w:rsidRPr="00E64C5E" w:rsidRDefault="00894A5F" w:rsidP="008B5B31">
            <w:pPr>
              <w:pStyle w:val="Texttaulacolumnaesquerra"/>
              <w:rPr>
                <w:b/>
                <w:lang w:eastAsia="ca-ES"/>
              </w:rPr>
            </w:pPr>
            <w:r w:rsidRPr="00E64C5E">
              <w:rPr>
                <w:b/>
                <w:lang w:eastAsia="ca-ES"/>
              </w:rPr>
              <w:t>Justícia</w:t>
            </w:r>
          </w:p>
        </w:tc>
        <w:tc>
          <w:tcPr>
            <w:tcW w:w="1466" w:type="dxa"/>
            <w:vMerge w:val="restart"/>
            <w:shd w:val="clear" w:color="auto" w:fill="F2F2F2" w:themeFill="background1" w:themeFillShade="F2"/>
            <w:tcMar>
              <w:top w:w="85" w:type="dxa"/>
              <w:left w:w="85" w:type="dxa"/>
              <w:bottom w:w="85" w:type="dxa"/>
              <w:right w:w="85" w:type="dxa"/>
            </w:tcMar>
            <w:vAlign w:val="center"/>
          </w:tcPr>
          <w:p w14:paraId="71C66893" w14:textId="6A82EBFF" w:rsidR="00894A5F" w:rsidRPr="00E64C5E" w:rsidRDefault="00894A5F" w:rsidP="008B5B31">
            <w:pPr>
              <w:pStyle w:val="Texttaula"/>
              <w:jc w:val="left"/>
              <w:rPr>
                <w:rFonts w:eastAsia="Times New Roman"/>
                <w:color w:val="000000"/>
                <w:szCs w:val="18"/>
                <w:lang w:eastAsia="ca-ES"/>
              </w:rPr>
            </w:pPr>
            <w:r>
              <w:rPr>
                <w:rFonts w:eastAsia="Times New Roman"/>
                <w:color w:val="000000"/>
                <w:szCs w:val="18"/>
                <w:lang w:eastAsia="ca-ES"/>
              </w:rPr>
              <w:t>Procediments judicials</w:t>
            </w:r>
          </w:p>
        </w:tc>
        <w:tc>
          <w:tcPr>
            <w:tcW w:w="3098" w:type="dxa"/>
            <w:shd w:val="clear" w:color="auto" w:fill="F2F2F2" w:themeFill="background1" w:themeFillShade="F2"/>
            <w:tcMar>
              <w:top w:w="85" w:type="dxa"/>
              <w:left w:w="85" w:type="dxa"/>
              <w:bottom w:w="85" w:type="dxa"/>
              <w:right w:w="85" w:type="dxa"/>
            </w:tcMar>
          </w:tcPr>
          <w:p w14:paraId="63A6C4AA" w14:textId="6EAECE49" w:rsidR="00894A5F" w:rsidRDefault="00894A5F" w:rsidP="00894A5F">
            <w:pPr>
              <w:pStyle w:val="Texttaulapetit"/>
              <w:rPr>
                <w:sz w:val="20"/>
                <w:szCs w:val="20"/>
              </w:rPr>
            </w:pPr>
            <w:r>
              <w:rPr>
                <w:sz w:val="20"/>
                <w:szCs w:val="20"/>
              </w:rPr>
              <w:t>Es fa palès que hi ha manipulació de procediments abans que aquests arribin als jutges.</w:t>
            </w:r>
          </w:p>
        </w:tc>
        <w:tc>
          <w:tcPr>
            <w:tcW w:w="3260" w:type="dxa"/>
            <w:shd w:val="clear" w:color="auto" w:fill="F2F2F2" w:themeFill="background1" w:themeFillShade="F2"/>
            <w:tcMar>
              <w:top w:w="85" w:type="dxa"/>
              <w:left w:w="85" w:type="dxa"/>
              <w:bottom w:w="85" w:type="dxa"/>
              <w:right w:w="85" w:type="dxa"/>
            </w:tcMar>
          </w:tcPr>
          <w:p w14:paraId="0FD391F1" w14:textId="6012365A" w:rsidR="00894A5F" w:rsidRDefault="00894A5F" w:rsidP="00894A5F">
            <w:pPr>
              <w:pStyle w:val="Texttaulapetit"/>
              <w:rPr>
                <w:sz w:val="20"/>
                <w:szCs w:val="20"/>
              </w:rPr>
            </w:pPr>
            <w:r>
              <w:rPr>
                <w:sz w:val="20"/>
                <w:szCs w:val="20"/>
              </w:rPr>
              <w:t>Aquest comportament suposa un endarreriment de procediments i que fets que s’haurien de jutjar no es judicialitzen.</w:t>
            </w:r>
          </w:p>
        </w:tc>
        <w:tc>
          <w:tcPr>
            <w:tcW w:w="3908" w:type="dxa"/>
            <w:shd w:val="clear" w:color="auto" w:fill="F2F2F2" w:themeFill="background1" w:themeFillShade="F2"/>
          </w:tcPr>
          <w:p w14:paraId="42927868" w14:textId="483862C0" w:rsidR="00894A5F" w:rsidRDefault="00894A5F" w:rsidP="00894A5F">
            <w:pPr>
              <w:pStyle w:val="Texttaulapetit"/>
              <w:rPr>
                <w:sz w:val="20"/>
                <w:szCs w:val="20"/>
              </w:rPr>
            </w:pPr>
            <w:r>
              <w:rPr>
                <w:sz w:val="20"/>
                <w:szCs w:val="20"/>
              </w:rPr>
              <w:t>En el cas que aquests procediments estiguessin digitalitzats, aquests endarreriments es minimitzarien.</w:t>
            </w:r>
          </w:p>
        </w:tc>
      </w:tr>
      <w:tr w:rsidR="00894A5F" w:rsidRPr="00E64C5E" w14:paraId="358F7AEE"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7DE7D049" w14:textId="77777777" w:rsidR="00894A5F" w:rsidRPr="00E64C5E" w:rsidRDefault="00894A5F" w:rsidP="00894A5F">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412E8D4F" w14:textId="77777777" w:rsidR="00894A5F" w:rsidRDefault="00894A5F" w:rsidP="00894A5F">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31EFF53A" w14:textId="2FCEB5D0" w:rsidR="00894A5F" w:rsidRDefault="00894A5F" w:rsidP="00894A5F">
            <w:pPr>
              <w:pStyle w:val="Texttaulapetit"/>
              <w:rPr>
                <w:sz w:val="20"/>
                <w:szCs w:val="20"/>
              </w:rPr>
            </w:pPr>
            <w:r>
              <w:rPr>
                <w:sz w:val="20"/>
                <w:szCs w:val="20"/>
              </w:rPr>
              <w:t>Hi ha un endarreriment en els procediments com a conseqüència derivada de la rotació dels jutges als jutjats d’arreu.</w:t>
            </w:r>
          </w:p>
        </w:tc>
        <w:tc>
          <w:tcPr>
            <w:tcW w:w="3260" w:type="dxa"/>
            <w:shd w:val="clear" w:color="auto" w:fill="F2F2F2" w:themeFill="background1" w:themeFillShade="F2"/>
            <w:tcMar>
              <w:top w:w="85" w:type="dxa"/>
              <w:left w:w="85" w:type="dxa"/>
              <w:bottom w:w="85" w:type="dxa"/>
              <w:right w:w="85" w:type="dxa"/>
            </w:tcMar>
          </w:tcPr>
          <w:p w14:paraId="5D9F90A1" w14:textId="65FB53C9" w:rsidR="00894A5F" w:rsidRDefault="00894A5F" w:rsidP="00894A5F">
            <w:pPr>
              <w:pStyle w:val="Texttaulapetit"/>
              <w:rPr>
                <w:sz w:val="20"/>
                <w:szCs w:val="20"/>
              </w:rPr>
            </w:pPr>
            <w:r>
              <w:rPr>
                <w:sz w:val="20"/>
                <w:szCs w:val="20"/>
              </w:rPr>
              <w:t>Com a conseqüència d’aquests canvis, els processos iniciats s’aturen i en molts casos, passa massa temps i alguns delictes prescriuen abans que es reprengui el procés.</w:t>
            </w:r>
          </w:p>
        </w:tc>
        <w:tc>
          <w:tcPr>
            <w:tcW w:w="3908" w:type="dxa"/>
            <w:shd w:val="clear" w:color="auto" w:fill="F2F2F2" w:themeFill="background1" w:themeFillShade="F2"/>
          </w:tcPr>
          <w:p w14:paraId="4D7C532B" w14:textId="1A89D2B2" w:rsidR="00894A5F" w:rsidRDefault="00894A5F" w:rsidP="005841A8">
            <w:pPr>
              <w:pStyle w:val="Texttaulapetit"/>
              <w:rPr>
                <w:sz w:val="20"/>
                <w:szCs w:val="20"/>
              </w:rPr>
            </w:pPr>
            <w:r>
              <w:rPr>
                <w:sz w:val="20"/>
                <w:szCs w:val="20"/>
              </w:rPr>
              <w:t xml:space="preserve">Si els </w:t>
            </w:r>
            <w:r w:rsidR="005841A8">
              <w:rPr>
                <w:sz w:val="20"/>
                <w:szCs w:val="20"/>
              </w:rPr>
              <w:t>procediments</w:t>
            </w:r>
            <w:r>
              <w:rPr>
                <w:sz w:val="20"/>
                <w:szCs w:val="20"/>
              </w:rPr>
              <w:t xml:space="preserve"> fossin més transparents, es minimitzarien aquestes situacions.</w:t>
            </w:r>
          </w:p>
        </w:tc>
      </w:tr>
      <w:tr w:rsidR="00894A5F" w:rsidRPr="00E64C5E" w14:paraId="6045F030"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22C24A0" w14:textId="7F1F7BC1" w:rsidR="00894A5F" w:rsidRPr="00E64C5E" w:rsidRDefault="00894A5F" w:rsidP="00894A5F">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285EEA1" w14:textId="4B5F73F5" w:rsidR="00894A5F" w:rsidRPr="00E64C5E" w:rsidRDefault="00894A5F" w:rsidP="00894A5F">
            <w:pPr>
              <w:pStyle w:val="Texttaula"/>
              <w:jc w:val="left"/>
              <w:rPr>
                <w:rFonts w:eastAsia="Times New Roman"/>
                <w:color w:val="000000"/>
                <w:szCs w:val="18"/>
                <w:lang w:eastAsia="ca-ES"/>
              </w:rPr>
            </w:pPr>
            <w:r>
              <w:rPr>
                <w:rFonts w:eastAsia="Times New Roman"/>
                <w:color w:val="000000"/>
                <w:szCs w:val="18"/>
                <w:lang w:eastAsia="ca-ES"/>
              </w:rPr>
              <w:t>Exercici de la funció pública</w:t>
            </w:r>
          </w:p>
        </w:tc>
        <w:tc>
          <w:tcPr>
            <w:tcW w:w="3098" w:type="dxa"/>
            <w:shd w:val="clear" w:color="auto" w:fill="F2F2F2" w:themeFill="background1" w:themeFillShade="F2"/>
            <w:tcMar>
              <w:top w:w="85" w:type="dxa"/>
              <w:left w:w="85" w:type="dxa"/>
              <w:bottom w:w="85" w:type="dxa"/>
              <w:right w:w="85" w:type="dxa"/>
            </w:tcMar>
          </w:tcPr>
          <w:p w14:paraId="472094E4" w14:textId="04E7A617" w:rsidR="00894A5F" w:rsidRDefault="005841A8" w:rsidP="005841A8">
            <w:pPr>
              <w:pStyle w:val="Texttaulapetit"/>
              <w:rPr>
                <w:sz w:val="20"/>
                <w:szCs w:val="20"/>
              </w:rPr>
            </w:pPr>
            <w:r>
              <w:rPr>
                <w:sz w:val="20"/>
                <w:szCs w:val="20"/>
              </w:rPr>
              <w:t>Es fa palesa en ocasions la</w:t>
            </w:r>
            <w:r w:rsidR="00894A5F">
              <w:rPr>
                <w:sz w:val="20"/>
                <w:szCs w:val="20"/>
              </w:rPr>
              <w:t xml:space="preserve"> no imparcialitat de</w:t>
            </w:r>
            <w:r>
              <w:rPr>
                <w:sz w:val="20"/>
                <w:szCs w:val="20"/>
              </w:rPr>
              <w:t xml:space="preserve"> funcionaris de justícia. </w:t>
            </w:r>
          </w:p>
        </w:tc>
        <w:tc>
          <w:tcPr>
            <w:tcW w:w="3260" w:type="dxa"/>
            <w:shd w:val="clear" w:color="auto" w:fill="F2F2F2" w:themeFill="background1" w:themeFillShade="F2"/>
            <w:tcMar>
              <w:top w:w="85" w:type="dxa"/>
              <w:left w:w="85" w:type="dxa"/>
              <w:bottom w:w="85" w:type="dxa"/>
              <w:right w:w="85" w:type="dxa"/>
            </w:tcMar>
          </w:tcPr>
          <w:p w14:paraId="47FCD914" w14:textId="58E55780" w:rsidR="00894A5F" w:rsidRDefault="005841A8" w:rsidP="005841A8">
            <w:pPr>
              <w:pStyle w:val="Texttaulapetit"/>
              <w:rPr>
                <w:sz w:val="20"/>
                <w:szCs w:val="20"/>
              </w:rPr>
            </w:pPr>
            <w:r>
              <w:rPr>
                <w:sz w:val="20"/>
                <w:szCs w:val="20"/>
              </w:rPr>
              <w:t>Degut a aquest comportament, a vegades s’apliquen condemnes diferents en casos judicalitzats que són de característiques similars.</w:t>
            </w:r>
          </w:p>
        </w:tc>
        <w:tc>
          <w:tcPr>
            <w:tcW w:w="3908" w:type="dxa"/>
            <w:shd w:val="clear" w:color="auto" w:fill="F2F2F2" w:themeFill="background1" w:themeFillShade="F2"/>
          </w:tcPr>
          <w:p w14:paraId="4A209D78" w14:textId="2D25CC73" w:rsidR="00894A5F" w:rsidRDefault="00894A5F" w:rsidP="00894A5F">
            <w:pPr>
              <w:pStyle w:val="Texttaulapetit"/>
              <w:rPr>
                <w:sz w:val="20"/>
                <w:szCs w:val="20"/>
              </w:rPr>
            </w:pPr>
            <w:r>
              <w:rPr>
                <w:sz w:val="20"/>
                <w:szCs w:val="20"/>
              </w:rPr>
              <w:t>S</w:t>
            </w:r>
            <w:r w:rsidR="005841A8">
              <w:rPr>
                <w:sz w:val="20"/>
                <w:szCs w:val="20"/>
              </w:rPr>
              <w:t>eparació de poders.</w:t>
            </w:r>
          </w:p>
        </w:tc>
      </w:tr>
      <w:tr w:rsidR="005841A8" w:rsidRPr="00E64C5E" w14:paraId="0CF25876" w14:textId="77777777" w:rsidTr="00894A5F">
        <w:trPr>
          <w:trHeight w:val="164"/>
        </w:trPr>
        <w:tc>
          <w:tcPr>
            <w:tcW w:w="1785" w:type="dxa"/>
            <w:vMerge w:val="restart"/>
            <w:shd w:val="clear" w:color="auto" w:fill="D9D9D9" w:themeFill="background1" w:themeFillShade="D9"/>
            <w:tcMar>
              <w:top w:w="85" w:type="dxa"/>
              <w:left w:w="85" w:type="dxa"/>
              <w:bottom w:w="85" w:type="dxa"/>
              <w:right w:w="85" w:type="dxa"/>
            </w:tcMar>
            <w:vAlign w:val="center"/>
          </w:tcPr>
          <w:p w14:paraId="52383EE7" w14:textId="7B6A2F81" w:rsidR="005841A8" w:rsidRPr="00E64C5E" w:rsidRDefault="005841A8" w:rsidP="00894A5F">
            <w:pPr>
              <w:pStyle w:val="Texttaulacolumnaesquerra"/>
              <w:rPr>
                <w:b/>
                <w:lang w:eastAsia="ca-ES"/>
              </w:rPr>
            </w:pPr>
            <w:r w:rsidRPr="00E64C5E">
              <w:rPr>
                <w:b/>
                <w:lang w:eastAsia="ca-ES"/>
              </w:rPr>
              <w:t>Partits polítics</w:t>
            </w:r>
          </w:p>
        </w:tc>
        <w:tc>
          <w:tcPr>
            <w:tcW w:w="1466" w:type="dxa"/>
            <w:shd w:val="clear" w:color="auto" w:fill="F2F2F2" w:themeFill="background1" w:themeFillShade="F2"/>
            <w:tcMar>
              <w:top w:w="85" w:type="dxa"/>
              <w:left w:w="85" w:type="dxa"/>
              <w:bottom w:w="85" w:type="dxa"/>
              <w:right w:w="85" w:type="dxa"/>
            </w:tcMar>
            <w:vAlign w:val="center"/>
          </w:tcPr>
          <w:p w14:paraId="52D2138F" w14:textId="1645C36A" w:rsidR="005841A8" w:rsidRPr="00E64C5E" w:rsidRDefault="005841A8" w:rsidP="00894A5F">
            <w:pPr>
              <w:pStyle w:val="Texttaula"/>
              <w:jc w:val="left"/>
              <w:rPr>
                <w:rFonts w:eastAsia="Times New Roman"/>
                <w:color w:val="000000"/>
                <w:szCs w:val="18"/>
                <w:lang w:eastAsia="ca-ES"/>
              </w:rPr>
            </w:pPr>
            <w:r>
              <w:rPr>
                <w:rFonts w:eastAsia="Times New Roman"/>
                <w:color w:val="000000"/>
                <w:szCs w:val="18"/>
                <w:lang w:eastAsia="ca-ES"/>
              </w:rPr>
              <w:t>Ús de fons públics</w:t>
            </w:r>
          </w:p>
        </w:tc>
        <w:tc>
          <w:tcPr>
            <w:tcW w:w="3098" w:type="dxa"/>
            <w:shd w:val="clear" w:color="auto" w:fill="F2F2F2" w:themeFill="background1" w:themeFillShade="F2"/>
            <w:tcMar>
              <w:top w:w="85" w:type="dxa"/>
              <w:left w:w="85" w:type="dxa"/>
              <w:bottom w:w="85" w:type="dxa"/>
              <w:right w:w="85" w:type="dxa"/>
            </w:tcMar>
          </w:tcPr>
          <w:p w14:paraId="60454783" w14:textId="771675A9" w:rsidR="005841A8" w:rsidRDefault="005841A8" w:rsidP="005841A8">
            <w:pPr>
              <w:pStyle w:val="Texttaulapetit"/>
              <w:rPr>
                <w:sz w:val="20"/>
                <w:szCs w:val="20"/>
              </w:rPr>
            </w:pPr>
            <w:r>
              <w:rPr>
                <w:sz w:val="20"/>
                <w:szCs w:val="20"/>
              </w:rPr>
              <w:t xml:space="preserve">Es fa palesa la malversació de fons públics i casos de corrupció entre càrrecs electes i membres de partits polítics. </w:t>
            </w:r>
          </w:p>
        </w:tc>
        <w:tc>
          <w:tcPr>
            <w:tcW w:w="3260" w:type="dxa"/>
            <w:shd w:val="clear" w:color="auto" w:fill="F2F2F2" w:themeFill="background1" w:themeFillShade="F2"/>
            <w:tcMar>
              <w:top w:w="85" w:type="dxa"/>
              <w:left w:w="85" w:type="dxa"/>
              <w:bottom w:w="85" w:type="dxa"/>
              <w:right w:w="85" w:type="dxa"/>
            </w:tcMar>
          </w:tcPr>
          <w:p w14:paraId="5CD56260" w14:textId="17FD0800" w:rsidR="005841A8" w:rsidRDefault="005841A8" w:rsidP="00894A5F">
            <w:pPr>
              <w:pStyle w:val="Texttaulapetit"/>
              <w:rPr>
                <w:sz w:val="20"/>
                <w:szCs w:val="20"/>
              </w:rPr>
            </w:pPr>
            <w:r>
              <w:rPr>
                <w:sz w:val="20"/>
                <w:szCs w:val="20"/>
              </w:rPr>
              <w:t xml:space="preserve">Enriquiment injust. </w:t>
            </w:r>
          </w:p>
        </w:tc>
        <w:tc>
          <w:tcPr>
            <w:tcW w:w="3908" w:type="dxa"/>
            <w:shd w:val="clear" w:color="auto" w:fill="F2F2F2" w:themeFill="background1" w:themeFillShade="F2"/>
          </w:tcPr>
          <w:p w14:paraId="012BEB66" w14:textId="5E88F6BC" w:rsidR="005841A8" w:rsidRDefault="005841A8" w:rsidP="00894A5F">
            <w:pPr>
              <w:pStyle w:val="Texttaulapetit"/>
              <w:rPr>
                <w:sz w:val="20"/>
                <w:szCs w:val="20"/>
              </w:rPr>
            </w:pPr>
            <w:r>
              <w:rPr>
                <w:sz w:val="20"/>
                <w:szCs w:val="20"/>
              </w:rPr>
              <w:t xml:space="preserve">Transparència en el comptes i control fiscal de càrrecs electes. </w:t>
            </w:r>
          </w:p>
        </w:tc>
      </w:tr>
      <w:tr w:rsidR="005841A8" w:rsidRPr="00E64C5E" w14:paraId="3AE07FEF"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588D803E" w14:textId="0C828AE8" w:rsidR="005841A8" w:rsidRPr="00E64C5E" w:rsidRDefault="005841A8" w:rsidP="00894A5F">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77DA39D" w14:textId="11BF2BA5" w:rsidR="005841A8" w:rsidRPr="00E64C5E" w:rsidRDefault="005841A8" w:rsidP="00894A5F">
            <w:pPr>
              <w:pStyle w:val="Texttaula"/>
              <w:jc w:val="left"/>
              <w:rPr>
                <w:rFonts w:eastAsia="Times New Roman"/>
                <w:color w:val="000000"/>
                <w:szCs w:val="18"/>
                <w:lang w:eastAsia="ca-ES"/>
              </w:rPr>
            </w:pPr>
            <w:r>
              <w:rPr>
                <w:rFonts w:eastAsia="Times New Roman"/>
                <w:color w:val="000000"/>
                <w:szCs w:val="18"/>
                <w:lang w:eastAsia="ca-ES"/>
              </w:rPr>
              <w:t>Durada dels càrrecs públics</w:t>
            </w:r>
          </w:p>
        </w:tc>
        <w:tc>
          <w:tcPr>
            <w:tcW w:w="3098" w:type="dxa"/>
            <w:shd w:val="clear" w:color="auto" w:fill="F2F2F2" w:themeFill="background1" w:themeFillShade="F2"/>
            <w:tcMar>
              <w:top w:w="85" w:type="dxa"/>
              <w:left w:w="85" w:type="dxa"/>
              <w:bottom w:w="85" w:type="dxa"/>
              <w:right w:w="85" w:type="dxa"/>
            </w:tcMar>
          </w:tcPr>
          <w:p w14:paraId="39FA96C0" w14:textId="4791E1F0" w:rsidR="005841A8" w:rsidRDefault="005841A8" w:rsidP="005841A8">
            <w:pPr>
              <w:pStyle w:val="Texttaulapetit"/>
              <w:rPr>
                <w:sz w:val="20"/>
                <w:szCs w:val="20"/>
              </w:rPr>
            </w:pPr>
            <w:r>
              <w:rPr>
                <w:sz w:val="20"/>
                <w:szCs w:val="20"/>
              </w:rPr>
              <w:t xml:space="preserve">Es considera totalment incorrecte que els càrrecs electes encadenin durant massa temps càrrecs públics i en conseqüència la seva retribució. </w:t>
            </w:r>
          </w:p>
        </w:tc>
        <w:tc>
          <w:tcPr>
            <w:tcW w:w="3260" w:type="dxa"/>
            <w:shd w:val="clear" w:color="auto" w:fill="F2F2F2" w:themeFill="background1" w:themeFillShade="F2"/>
            <w:tcMar>
              <w:top w:w="85" w:type="dxa"/>
              <w:left w:w="85" w:type="dxa"/>
              <w:bottom w:w="85" w:type="dxa"/>
              <w:right w:w="85" w:type="dxa"/>
            </w:tcMar>
          </w:tcPr>
          <w:p w14:paraId="5D761FFC" w14:textId="18A97769" w:rsidR="005841A8" w:rsidRPr="00E64C5E" w:rsidRDefault="005841A8" w:rsidP="005841A8">
            <w:pPr>
              <w:pStyle w:val="Texttaulapetit"/>
              <w:rPr>
                <w:sz w:val="20"/>
                <w:szCs w:val="20"/>
              </w:rPr>
            </w:pPr>
            <w:r>
              <w:rPr>
                <w:sz w:val="20"/>
                <w:szCs w:val="20"/>
              </w:rPr>
              <w:t xml:space="preserve">Aquesta situació de perpetuar els càrrecs públics crea desmotivació entre la ciutadania. </w:t>
            </w:r>
          </w:p>
        </w:tc>
        <w:tc>
          <w:tcPr>
            <w:tcW w:w="3908" w:type="dxa"/>
            <w:shd w:val="clear" w:color="auto" w:fill="F2F2F2" w:themeFill="background1" w:themeFillShade="F2"/>
          </w:tcPr>
          <w:p w14:paraId="17B5F764" w14:textId="07F974D1" w:rsidR="005841A8" w:rsidRDefault="005841A8" w:rsidP="00894A5F">
            <w:pPr>
              <w:pStyle w:val="Texttaulapetit"/>
              <w:rPr>
                <w:sz w:val="20"/>
                <w:szCs w:val="20"/>
              </w:rPr>
            </w:pPr>
          </w:p>
        </w:tc>
      </w:tr>
      <w:tr w:rsidR="005841A8" w:rsidRPr="00E64C5E" w14:paraId="1BCD402A"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57D9FC7D" w14:textId="77777777" w:rsidR="005841A8" w:rsidRPr="00E64C5E" w:rsidRDefault="005841A8" w:rsidP="005841A8">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0B821B2" w14:textId="0197E312" w:rsidR="005841A8" w:rsidRDefault="005841A8" w:rsidP="005841A8">
            <w:pPr>
              <w:pStyle w:val="Texttaula"/>
              <w:jc w:val="left"/>
              <w:rPr>
                <w:rFonts w:eastAsia="Times New Roman"/>
                <w:color w:val="000000"/>
                <w:szCs w:val="18"/>
                <w:lang w:eastAsia="ca-ES"/>
              </w:rPr>
            </w:pPr>
            <w:r>
              <w:rPr>
                <w:rFonts w:eastAsia="Times New Roman"/>
                <w:color w:val="000000"/>
                <w:szCs w:val="18"/>
                <w:lang w:eastAsia="ca-ES"/>
              </w:rPr>
              <w:t>Retribució dels càrrecs electes</w:t>
            </w:r>
          </w:p>
        </w:tc>
        <w:tc>
          <w:tcPr>
            <w:tcW w:w="3098" w:type="dxa"/>
            <w:shd w:val="clear" w:color="auto" w:fill="F2F2F2" w:themeFill="background1" w:themeFillShade="F2"/>
            <w:tcMar>
              <w:top w:w="85" w:type="dxa"/>
              <w:left w:w="85" w:type="dxa"/>
              <w:bottom w:w="85" w:type="dxa"/>
              <w:right w:w="85" w:type="dxa"/>
            </w:tcMar>
          </w:tcPr>
          <w:p w14:paraId="12F1A526" w14:textId="15D1E3D4" w:rsidR="005841A8" w:rsidRDefault="005841A8" w:rsidP="005841A8">
            <w:pPr>
              <w:pStyle w:val="Texttaulapetit"/>
              <w:rPr>
                <w:sz w:val="20"/>
                <w:szCs w:val="20"/>
              </w:rPr>
            </w:pPr>
            <w:r>
              <w:rPr>
                <w:sz w:val="20"/>
                <w:szCs w:val="20"/>
              </w:rPr>
              <w:t xml:space="preserve">Es consideren incorrectes el pagament de pensions vitalícies a persones que han ocupat càrrecs electes. </w:t>
            </w:r>
          </w:p>
        </w:tc>
        <w:tc>
          <w:tcPr>
            <w:tcW w:w="3260" w:type="dxa"/>
            <w:shd w:val="clear" w:color="auto" w:fill="F2F2F2" w:themeFill="background1" w:themeFillShade="F2"/>
            <w:tcMar>
              <w:top w:w="85" w:type="dxa"/>
              <w:left w:w="85" w:type="dxa"/>
              <w:bottom w:w="85" w:type="dxa"/>
              <w:right w:w="85" w:type="dxa"/>
            </w:tcMar>
          </w:tcPr>
          <w:p w14:paraId="5B596377" w14:textId="4A42077B" w:rsidR="005841A8" w:rsidRDefault="005841A8" w:rsidP="005841A8">
            <w:pPr>
              <w:pStyle w:val="Texttaulapetit"/>
              <w:rPr>
                <w:sz w:val="20"/>
                <w:szCs w:val="20"/>
              </w:rPr>
            </w:pPr>
            <w:r>
              <w:rPr>
                <w:sz w:val="20"/>
                <w:szCs w:val="20"/>
              </w:rPr>
              <w:t>Aquesta situació provoca desmotivació entre la ciutadania, desafecció al sistema públic de pensions i frau fiscal.</w:t>
            </w:r>
          </w:p>
        </w:tc>
        <w:tc>
          <w:tcPr>
            <w:tcW w:w="3908" w:type="dxa"/>
            <w:shd w:val="clear" w:color="auto" w:fill="F2F2F2" w:themeFill="background1" w:themeFillShade="F2"/>
          </w:tcPr>
          <w:p w14:paraId="0F49C312" w14:textId="6AC6F985" w:rsidR="005841A8" w:rsidRPr="00E64C5E" w:rsidRDefault="005841A8" w:rsidP="005841A8">
            <w:pPr>
              <w:pStyle w:val="Texttaulapetit"/>
              <w:rPr>
                <w:sz w:val="20"/>
                <w:szCs w:val="20"/>
              </w:rPr>
            </w:pPr>
            <w:r>
              <w:rPr>
                <w:sz w:val="20"/>
                <w:szCs w:val="20"/>
              </w:rPr>
              <w:t>Caldria limitar el que cobren al finalitzar les seves carreres com a electes.</w:t>
            </w:r>
          </w:p>
        </w:tc>
      </w:tr>
      <w:tr w:rsidR="005841A8" w:rsidRPr="00E64C5E" w14:paraId="2285BBB9" w14:textId="77777777" w:rsidTr="00DD608C">
        <w:trPr>
          <w:trHeight w:val="966"/>
        </w:trPr>
        <w:tc>
          <w:tcPr>
            <w:tcW w:w="1785" w:type="dxa"/>
            <w:vMerge/>
            <w:shd w:val="clear" w:color="auto" w:fill="D9D9D9" w:themeFill="background1" w:themeFillShade="D9"/>
            <w:tcMar>
              <w:top w:w="85" w:type="dxa"/>
              <w:left w:w="85" w:type="dxa"/>
              <w:bottom w:w="85" w:type="dxa"/>
              <w:right w:w="85" w:type="dxa"/>
            </w:tcMar>
            <w:vAlign w:val="center"/>
          </w:tcPr>
          <w:p w14:paraId="381E2108" w14:textId="35FB1C03" w:rsidR="005841A8" w:rsidRPr="00E64C5E" w:rsidRDefault="005841A8" w:rsidP="005841A8">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6E6082B" w14:textId="4B3079BB" w:rsidR="005841A8" w:rsidRPr="00E64C5E" w:rsidRDefault="005841A8" w:rsidP="005841A8">
            <w:pPr>
              <w:pStyle w:val="Texttaula"/>
              <w:jc w:val="left"/>
              <w:rPr>
                <w:rFonts w:eastAsia="Times New Roman"/>
                <w:color w:val="000000"/>
                <w:szCs w:val="18"/>
                <w:lang w:eastAsia="ca-ES"/>
              </w:rPr>
            </w:pPr>
            <w:r>
              <w:rPr>
                <w:rFonts w:eastAsia="Times New Roman"/>
                <w:color w:val="000000"/>
                <w:szCs w:val="18"/>
                <w:lang w:eastAsia="ca-ES"/>
              </w:rPr>
              <w:t>Programa electoral</w:t>
            </w:r>
          </w:p>
        </w:tc>
        <w:tc>
          <w:tcPr>
            <w:tcW w:w="3098" w:type="dxa"/>
            <w:shd w:val="clear" w:color="auto" w:fill="F2F2F2" w:themeFill="background1" w:themeFillShade="F2"/>
            <w:tcMar>
              <w:top w:w="85" w:type="dxa"/>
              <w:left w:w="85" w:type="dxa"/>
              <w:bottom w:w="85" w:type="dxa"/>
              <w:right w:w="85" w:type="dxa"/>
            </w:tcMar>
          </w:tcPr>
          <w:p w14:paraId="71D458C6" w14:textId="674610B9" w:rsidR="005841A8" w:rsidRPr="00E64C5E" w:rsidRDefault="005841A8" w:rsidP="005841A8">
            <w:pPr>
              <w:pStyle w:val="Texttaulapetit"/>
              <w:rPr>
                <w:sz w:val="20"/>
                <w:szCs w:val="20"/>
              </w:rPr>
            </w:pPr>
            <w:r>
              <w:rPr>
                <w:sz w:val="20"/>
                <w:szCs w:val="20"/>
              </w:rPr>
              <w:t xml:space="preserve">Hi ha la visió que els partits presenten programes electorals que després no compleixen. </w:t>
            </w:r>
          </w:p>
        </w:tc>
        <w:tc>
          <w:tcPr>
            <w:tcW w:w="3260" w:type="dxa"/>
            <w:shd w:val="clear" w:color="auto" w:fill="F2F2F2" w:themeFill="background1" w:themeFillShade="F2"/>
            <w:tcMar>
              <w:top w:w="85" w:type="dxa"/>
              <w:left w:w="85" w:type="dxa"/>
              <w:bottom w:w="85" w:type="dxa"/>
              <w:right w:w="85" w:type="dxa"/>
            </w:tcMar>
          </w:tcPr>
          <w:p w14:paraId="7A5E8735" w14:textId="16ED1984" w:rsidR="005841A8" w:rsidRPr="00E64C5E" w:rsidRDefault="005841A8" w:rsidP="005841A8">
            <w:pPr>
              <w:pStyle w:val="Texttaulapetit"/>
              <w:rPr>
                <w:sz w:val="20"/>
                <w:szCs w:val="20"/>
              </w:rPr>
            </w:pPr>
            <w:r>
              <w:rPr>
                <w:sz w:val="20"/>
                <w:szCs w:val="20"/>
              </w:rPr>
              <w:t xml:space="preserve">Aquesta situació crea desmotivació, desafecció i baixada de la participació electoral en les eleccions. </w:t>
            </w:r>
          </w:p>
        </w:tc>
        <w:tc>
          <w:tcPr>
            <w:tcW w:w="3908" w:type="dxa"/>
            <w:shd w:val="clear" w:color="auto" w:fill="F2F2F2" w:themeFill="background1" w:themeFillShade="F2"/>
          </w:tcPr>
          <w:p w14:paraId="1775F005" w14:textId="11A72229" w:rsidR="005841A8" w:rsidRPr="00E64C5E" w:rsidRDefault="005841A8" w:rsidP="005841A8">
            <w:pPr>
              <w:pStyle w:val="Texttaulapetit"/>
              <w:rPr>
                <w:sz w:val="20"/>
                <w:szCs w:val="20"/>
              </w:rPr>
            </w:pPr>
          </w:p>
        </w:tc>
      </w:tr>
      <w:tr w:rsidR="005841A8" w:rsidRPr="00E64C5E" w14:paraId="23B85E88"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61177522" w14:textId="77777777" w:rsidR="005841A8" w:rsidRPr="00E64C5E" w:rsidRDefault="005841A8" w:rsidP="005841A8">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5BF57091" w14:textId="107B9E76" w:rsidR="005841A8" w:rsidRPr="00E64C5E" w:rsidRDefault="005841A8" w:rsidP="005841A8">
            <w:pPr>
              <w:pStyle w:val="Texttaula"/>
              <w:jc w:val="left"/>
              <w:rPr>
                <w:rFonts w:eastAsia="Times New Roman"/>
                <w:color w:val="000000"/>
                <w:szCs w:val="18"/>
                <w:lang w:eastAsia="ca-ES"/>
              </w:rPr>
            </w:pPr>
            <w:r>
              <w:rPr>
                <w:rFonts w:eastAsia="Times New Roman"/>
                <w:color w:val="000000"/>
                <w:szCs w:val="18"/>
                <w:lang w:eastAsia="ca-ES"/>
              </w:rPr>
              <w:t>Designació de càrrecs</w:t>
            </w:r>
          </w:p>
        </w:tc>
        <w:tc>
          <w:tcPr>
            <w:tcW w:w="3098" w:type="dxa"/>
            <w:shd w:val="clear" w:color="auto" w:fill="F2F2F2" w:themeFill="background1" w:themeFillShade="F2"/>
            <w:tcMar>
              <w:top w:w="85" w:type="dxa"/>
              <w:left w:w="85" w:type="dxa"/>
              <w:bottom w:w="85" w:type="dxa"/>
              <w:right w:w="85" w:type="dxa"/>
            </w:tcMar>
          </w:tcPr>
          <w:p w14:paraId="71EC54FF" w14:textId="68E3D0F1" w:rsidR="005841A8" w:rsidRPr="005841A8" w:rsidRDefault="005841A8" w:rsidP="005841A8">
            <w:pPr>
              <w:pStyle w:val="Texttaulapetit"/>
              <w:rPr>
                <w:i/>
                <w:sz w:val="20"/>
                <w:szCs w:val="20"/>
                <w:u w:val="single"/>
              </w:rPr>
            </w:pPr>
            <w:r>
              <w:rPr>
                <w:i/>
                <w:sz w:val="20"/>
                <w:szCs w:val="20"/>
                <w:u w:val="single"/>
              </w:rPr>
              <w:t>Es considera una conducta incorrecta designar un amic o familiar per a llocs vinculats a l’administració pública i proper a electes, quan sovint aquestes persones no tenen la preparació adequada pel càrrec que han d’ocupar</w:t>
            </w:r>
            <w:r w:rsidRPr="005841A8">
              <w:rPr>
                <w:i/>
                <w:sz w:val="20"/>
                <w:szCs w:val="20"/>
                <w:u w:val="single"/>
              </w:rPr>
              <w:t>.</w:t>
            </w:r>
          </w:p>
        </w:tc>
        <w:tc>
          <w:tcPr>
            <w:tcW w:w="3260" w:type="dxa"/>
            <w:shd w:val="clear" w:color="auto" w:fill="F2F2F2" w:themeFill="background1" w:themeFillShade="F2"/>
            <w:tcMar>
              <w:top w:w="85" w:type="dxa"/>
              <w:left w:w="85" w:type="dxa"/>
              <w:bottom w:w="85" w:type="dxa"/>
              <w:right w:w="85" w:type="dxa"/>
            </w:tcMar>
          </w:tcPr>
          <w:p w14:paraId="1285B12D" w14:textId="53F510E6" w:rsidR="005841A8" w:rsidRPr="00E64C5E" w:rsidRDefault="005841A8" w:rsidP="005841A8">
            <w:pPr>
              <w:pStyle w:val="Texttaulapetit"/>
              <w:rPr>
                <w:sz w:val="20"/>
                <w:szCs w:val="20"/>
              </w:rPr>
            </w:pPr>
          </w:p>
        </w:tc>
        <w:tc>
          <w:tcPr>
            <w:tcW w:w="3908" w:type="dxa"/>
            <w:shd w:val="clear" w:color="auto" w:fill="F2F2F2" w:themeFill="background1" w:themeFillShade="F2"/>
          </w:tcPr>
          <w:p w14:paraId="2DEACC9D" w14:textId="7B961819" w:rsidR="005841A8" w:rsidRPr="00E64C5E" w:rsidRDefault="005841A8" w:rsidP="005841A8">
            <w:pPr>
              <w:pStyle w:val="Texttaulapetit"/>
              <w:rPr>
                <w:sz w:val="20"/>
                <w:szCs w:val="20"/>
              </w:rPr>
            </w:pPr>
          </w:p>
        </w:tc>
      </w:tr>
      <w:tr w:rsidR="005841A8" w:rsidRPr="00E64C5E" w14:paraId="284FB676"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32513FDF" w14:textId="65F7C62D" w:rsidR="005841A8" w:rsidRPr="00E64C5E" w:rsidRDefault="005841A8" w:rsidP="005841A8">
            <w:pPr>
              <w:pStyle w:val="Texttaulacolumnaesquerra"/>
              <w:rPr>
                <w:b/>
                <w:lang w:eastAsia="ca-ES"/>
              </w:rPr>
            </w:pPr>
            <w:r w:rsidRPr="00E64C5E">
              <w:rPr>
                <w:b/>
                <w:lang w:eastAsia="ca-ES"/>
              </w:rPr>
              <w:t>Esport</w:t>
            </w:r>
          </w:p>
        </w:tc>
        <w:tc>
          <w:tcPr>
            <w:tcW w:w="1466" w:type="dxa"/>
            <w:shd w:val="clear" w:color="auto" w:fill="F2F2F2" w:themeFill="background1" w:themeFillShade="F2"/>
            <w:tcMar>
              <w:top w:w="85" w:type="dxa"/>
              <w:left w:w="85" w:type="dxa"/>
              <w:bottom w:w="85" w:type="dxa"/>
              <w:right w:w="85" w:type="dxa"/>
            </w:tcMar>
            <w:vAlign w:val="center"/>
          </w:tcPr>
          <w:p w14:paraId="720C218E" w14:textId="5D53B060" w:rsidR="005841A8" w:rsidRPr="00E64C5E" w:rsidRDefault="005841A8" w:rsidP="005841A8">
            <w:pPr>
              <w:pStyle w:val="Texttaula"/>
              <w:jc w:val="left"/>
              <w:rPr>
                <w:rFonts w:eastAsia="Times New Roman"/>
                <w:color w:val="000000"/>
                <w:szCs w:val="18"/>
                <w:lang w:eastAsia="ca-ES"/>
              </w:rPr>
            </w:pPr>
            <w:r>
              <w:rPr>
                <w:rFonts w:eastAsia="Times New Roman"/>
                <w:color w:val="000000"/>
                <w:szCs w:val="18"/>
                <w:lang w:eastAsia="ca-ES"/>
              </w:rPr>
              <w:t>Arbitratge</w:t>
            </w:r>
          </w:p>
        </w:tc>
        <w:tc>
          <w:tcPr>
            <w:tcW w:w="3098" w:type="dxa"/>
            <w:shd w:val="clear" w:color="auto" w:fill="F2F2F2" w:themeFill="background1" w:themeFillShade="F2"/>
            <w:tcMar>
              <w:top w:w="85" w:type="dxa"/>
              <w:left w:w="85" w:type="dxa"/>
              <w:bottom w:w="85" w:type="dxa"/>
              <w:right w:w="85" w:type="dxa"/>
            </w:tcMar>
          </w:tcPr>
          <w:p w14:paraId="567032BB" w14:textId="00CDD1D3" w:rsidR="005841A8" w:rsidRPr="001D5EF8" w:rsidRDefault="005841A8" w:rsidP="005841A8">
            <w:pPr>
              <w:pStyle w:val="Texttaulapetit"/>
              <w:rPr>
                <w:sz w:val="20"/>
                <w:szCs w:val="20"/>
              </w:rPr>
            </w:pPr>
            <w:r>
              <w:rPr>
                <w:sz w:val="20"/>
                <w:szCs w:val="20"/>
              </w:rPr>
              <w:t>Es considera que sovint a l’esport hi ha manipulació en sorteig de competicions i en el mateix arbitratge de la competició.</w:t>
            </w:r>
          </w:p>
        </w:tc>
        <w:tc>
          <w:tcPr>
            <w:tcW w:w="3260" w:type="dxa"/>
            <w:shd w:val="clear" w:color="auto" w:fill="F2F2F2" w:themeFill="background1" w:themeFillShade="F2"/>
            <w:tcMar>
              <w:top w:w="85" w:type="dxa"/>
              <w:left w:w="85" w:type="dxa"/>
              <w:bottom w:w="85" w:type="dxa"/>
              <w:right w:w="85" w:type="dxa"/>
            </w:tcMar>
          </w:tcPr>
          <w:p w14:paraId="29570A60" w14:textId="4403471E" w:rsidR="005841A8" w:rsidRPr="001D5EF8" w:rsidRDefault="005841A8" w:rsidP="005841A8">
            <w:pPr>
              <w:pStyle w:val="Texttaulapetit"/>
              <w:rPr>
                <w:sz w:val="20"/>
                <w:szCs w:val="20"/>
              </w:rPr>
            </w:pPr>
          </w:p>
        </w:tc>
        <w:tc>
          <w:tcPr>
            <w:tcW w:w="3908" w:type="dxa"/>
            <w:shd w:val="clear" w:color="auto" w:fill="F2F2F2" w:themeFill="background1" w:themeFillShade="F2"/>
          </w:tcPr>
          <w:p w14:paraId="0B35C192" w14:textId="4CCC2456" w:rsidR="005841A8" w:rsidRPr="001D5EF8" w:rsidRDefault="005841A8" w:rsidP="005841A8">
            <w:pPr>
              <w:pStyle w:val="Texttaulapetit"/>
              <w:rPr>
                <w:sz w:val="20"/>
                <w:szCs w:val="20"/>
              </w:rPr>
            </w:pPr>
          </w:p>
        </w:tc>
      </w:tr>
      <w:tr w:rsidR="005841A8" w:rsidRPr="00E64C5E" w14:paraId="0AE9C601"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F064AFC" w14:textId="6E3AEF35" w:rsidR="005841A8" w:rsidRPr="00E64C5E" w:rsidRDefault="005841A8" w:rsidP="005841A8">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6F77799D" w14:textId="36A451D8" w:rsidR="005841A8" w:rsidRPr="00E64C5E" w:rsidRDefault="00DD608C" w:rsidP="005841A8">
            <w:pPr>
              <w:pStyle w:val="Texttaula"/>
              <w:jc w:val="left"/>
              <w:rPr>
                <w:rFonts w:eastAsia="Times New Roman"/>
                <w:color w:val="000000"/>
                <w:szCs w:val="18"/>
                <w:lang w:eastAsia="ca-ES"/>
              </w:rPr>
            </w:pPr>
            <w:r>
              <w:rPr>
                <w:rFonts w:eastAsia="Times New Roman"/>
                <w:color w:val="000000"/>
                <w:szCs w:val="18"/>
                <w:lang w:eastAsia="ca-ES"/>
              </w:rPr>
              <w:t>Accés a l’esport extraescolar</w:t>
            </w:r>
          </w:p>
        </w:tc>
        <w:tc>
          <w:tcPr>
            <w:tcW w:w="3098" w:type="dxa"/>
            <w:shd w:val="clear" w:color="auto" w:fill="F2F2F2" w:themeFill="background1" w:themeFillShade="F2"/>
            <w:tcMar>
              <w:top w:w="85" w:type="dxa"/>
              <w:left w:w="85" w:type="dxa"/>
              <w:bottom w:w="85" w:type="dxa"/>
              <w:right w:w="85" w:type="dxa"/>
            </w:tcMar>
          </w:tcPr>
          <w:p w14:paraId="55817498" w14:textId="5EE00B5C" w:rsidR="005841A8" w:rsidRPr="00496274" w:rsidRDefault="00DD608C" w:rsidP="00DD608C">
            <w:pPr>
              <w:pStyle w:val="Texttaulapetit"/>
              <w:rPr>
                <w:sz w:val="20"/>
                <w:szCs w:val="20"/>
              </w:rPr>
            </w:pPr>
            <w:r>
              <w:rPr>
                <w:sz w:val="20"/>
                <w:szCs w:val="20"/>
              </w:rPr>
              <w:t xml:space="preserve">Actualment no hi ha un accés universal a l’esport en l’etapa escolar, ja que són activitats de pagament. </w:t>
            </w:r>
          </w:p>
        </w:tc>
        <w:tc>
          <w:tcPr>
            <w:tcW w:w="3260" w:type="dxa"/>
            <w:shd w:val="clear" w:color="auto" w:fill="F2F2F2" w:themeFill="background1" w:themeFillShade="F2"/>
            <w:tcMar>
              <w:top w:w="85" w:type="dxa"/>
              <w:left w:w="85" w:type="dxa"/>
              <w:bottom w:w="85" w:type="dxa"/>
              <w:right w:w="85" w:type="dxa"/>
            </w:tcMar>
          </w:tcPr>
          <w:p w14:paraId="6262CF19" w14:textId="2BCACD9B" w:rsidR="005841A8" w:rsidRPr="00496274" w:rsidRDefault="005841A8" w:rsidP="005841A8">
            <w:pPr>
              <w:pStyle w:val="Texttaulapetit"/>
              <w:rPr>
                <w:sz w:val="20"/>
                <w:szCs w:val="20"/>
              </w:rPr>
            </w:pPr>
            <w:r>
              <w:rPr>
                <w:sz w:val="20"/>
                <w:szCs w:val="20"/>
              </w:rPr>
              <w:t>Exclou persones sense recursos</w:t>
            </w:r>
            <w:r w:rsidR="00DD608C">
              <w:rPr>
                <w:sz w:val="20"/>
                <w:szCs w:val="20"/>
              </w:rPr>
              <w:t xml:space="preserve"> en la pràctica esportiva i en la possibilitat d’adquirir bons hàbits de salut, alimentació, descans, etc</w:t>
            </w:r>
            <w:r>
              <w:rPr>
                <w:sz w:val="20"/>
                <w:szCs w:val="20"/>
              </w:rPr>
              <w:t>.</w:t>
            </w:r>
          </w:p>
        </w:tc>
        <w:tc>
          <w:tcPr>
            <w:tcW w:w="3908" w:type="dxa"/>
            <w:shd w:val="clear" w:color="auto" w:fill="F2F2F2" w:themeFill="background1" w:themeFillShade="F2"/>
          </w:tcPr>
          <w:p w14:paraId="03AFD0CC" w14:textId="1AC117FE" w:rsidR="005841A8" w:rsidRPr="00496274" w:rsidRDefault="00DD608C" w:rsidP="005841A8">
            <w:pPr>
              <w:pStyle w:val="Texttaulapetit"/>
              <w:rPr>
                <w:sz w:val="20"/>
                <w:szCs w:val="20"/>
              </w:rPr>
            </w:pPr>
            <w:r>
              <w:rPr>
                <w:sz w:val="20"/>
                <w:szCs w:val="20"/>
              </w:rPr>
              <w:t>Accés generalitzat (i gratuït o bonificat) en l’etapa escolar a les activitats esportives</w:t>
            </w:r>
          </w:p>
        </w:tc>
      </w:tr>
      <w:tr w:rsidR="00DD608C" w:rsidRPr="00E64C5E" w14:paraId="53CF5447" w14:textId="77777777" w:rsidTr="00DD608C">
        <w:trPr>
          <w:trHeight w:val="432"/>
        </w:trPr>
        <w:tc>
          <w:tcPr>
            <w:tcW w:w="1785" w:type="dxa"/>
            <w:vMerge/>
            <w:shd w:val="clear" w:color="auto" w:fill="D9D9D9" w:themeFill="background1" w:themeFillShade="D9"/>
            <w:tcMar>
              <w:top w:w="85" w:type="dxa"/>
              <w:left w:w="85" w:type="dxa"/>
              <w:bottom w:w="85" w:type="dxa"/>
              <w:right w:w="85" w:type="dxa"/>
            </w:tcMar>
            <w:vAlign w:val="center"/>
          </w:tcPr>
          <w:p w14:paraId="66D681CD" w14:textId="73044349" w:rsidR="00DD608C" w:rsidRPr="00E64C5E" w:rsidRDefault="00DD608C" w:rsidP="005841A8">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4E3E8B2F" w14:textId="4D122853" w:rsidR="00DD608C" w:rsidRPr="00E64C5E" w:rsidRDefault="00DD608C" w:rsidP="005841A8">
            <w:pPr>
              <w:pStyle w:val="Texttaula"/>
              <w:jc w:val="left"/>
              <w:rPr>
                <w:rFonts w:eastAsia="Times New Roman"/>
                <w:color w:val="000000"/>
                <w:szCs w:val="18"/>
                <w:lang w:eastAsia="ca-ES"/>
              </w:rPr>
            </w:pPr>
            <w:r>
              <w:rPr>
                <w:rFonts w:eastAsia="Times New Roman"/>
                <w:color w:val="000000"/>
                <w:szCs w:val="18"/>
                <w:lang w:eastAsia="ca-ES"/>
              </w:rPr>
              <w:t>Resultats esportius</w:t>
            </w:r>
          </w:p>
        </w:tc>
        <w:tc>
          <w:tcPr>
            <w:tcW w:w="3098" w:type="dxa"/>
            <w:shd w:val="clear" w:color="auto" w:fill="F2F2F2" w:themeFill="background1" w:themeFillShade="F2"/>
            <w:tcMar>
              <w:top w:w="85" w:type="dxa"/>
              <w:left w:w="85" w:type="dxa"/>
              <w:bottom w:w="85" w:type="dxa"/>
              <w:right w:w="85" w:type="dxa"/>
            </w:tcMar>
          </w:tcPr>
          <w:p w14:paraId="506E71A0" w14:textId="14F88D63" w:rsidR="00DD608C" w:rsidRPr="00496274" w:rsidRDefault="00DD608C" w:rsidP="00DD608C">
            <w:pPr>
              <w:pStyle w:val="Texttaulapetit"/>
              <w:rPr>
                <w:sz w:val="20"/>
                <w:szCs w:val="20"/>
              </w:rPr>
            </w:pPr>
            <w:r>
              <w:rPr>
                <w:sz w:val="20"/>
                <w:szCs w:val="20"/>
              </w:rPr>
              <w:t>Prendre substàncies no permeses (dòping) mentre es practica esport i es competeix.</w:t>
            </w:r>
          </w:p>
        </w:tc>
        <w:tc>
          <w:tcPr>
            <w:tcW w:w="3260" w:type="dxa"/>
            <w:shd w:val="clear" w:color="auto" w:fill="F2F2F2" w:themeFill="background1" w:themeFillShade="F2"/>
            <w:tcMar>
              <w:top w:w="85" w:type="dxa"/>
              <w:left w:w="85" w:type="dxa"/>
              <w:bottom w:w="85" w:type="dxa"/>
              <w:right w:w="85" w:type="dxa"/>
            </w:tcMar>
          </w:tcPr>
          <w:p w14:paraId="3809E204" w14:textId="26495EE1" w:rsidR="00DD608C" w:rsidRDefault="00DD608C" w:rsidP="005841A8">
            <w:pPr>
              <w:pStyle w:val="Texttaulapetit"/>
              <w:rPr>
                <w:sz w:val="20"/>
                <w:szCs w:val="20"/>
              </w:rPr>
            </w:pPr>
            <w:r>
              <w:rPr>
                <w:sz w:val="20"/>
                <w:szCs w:val="20"/>
              </w:rPr>
              <w:t>Guanyar la competició fent frau.</w:t>
            </w:r>
          </w:p>
        </w:tc>
        <w:tc>
          <w:tcPr>
            <w:tcW w:w="3908" w:type="dxa"/>
            <w:shd w:val="clear" w:color="auto" w:fill="F2F2F2" w:themeFill="background1" w:themeFillShade="F2"/>
          </w:tcPr>
          <w:p w14:paraId="6E307397" w14:textId="425E566C" w:rsidR="00DD608C" w:rsidRDefault="00DD608C" w:rsidP="005841A8">
            <w:pPr>
              <w:pStyle w:val="Texttaulapetit"/>
              <w:rPr>
                <w:sz w:val="20"/>
                <w:szCs w:val="20"/>
              </w:rPr>
            </w:pPr>
            <w:r>
              <w:rPr>
                <w:sz w:val="20"/>
                <w:szCs w:val="20"/>
              </w:rPr>
              <w:t>Incorporar hàbits saludables durant tota la vida, esforçar-se i entrenar.</w:t>
            </w:r>
          </w:p>
        </w:tc>
      </w:tr>
      <w:tr w:rsidR="00DD608C" w:rsidRPr="00E64C5E" w14:paraId="44D3A5A4"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4D7B56DC" w14:textId="46F598CE" w:rsidR="00DD608C" w:rsidRPr="00E64C5E" w:rsidRDefault="00DD608C" w:rsidP="005841A8">
            <w:pPr>
              <w:pStyle w:val="Texttaulacolumnaesquerra"/>
              <w:rPr>
                <w:b/>
                <w:lang w:eastAsia="ca-ES"/>
              </w:rPr>
            </w:pPr>
            <w:r>
              <w:rPr>
                <w:b/>
                <w:lang w:eastAsia="ca-ES"/>
              </w:rPr>
              <w:t>Influencers, periodisme</w:t>
            </w:r>
          </w:p>
        </w:tc>
        <w:tc>
          <w:tcPr>
            <w:tcW w:w="1466" w:type="dxa"/>
            <w:vMerge w:val="restart"/>
            <w:shd w:val="clear" w:color="auto" w:fill="F2F2F2" w:themeFill="background1" w:themeFillShade="F2"/>
            <w:tcMar>
              <w:top w:w="85" w:type="dxa"/>
              <w:left w:w="85" w:type="dxa"/>
              <w:bottom w:w="85" w:type="dxa"/>
              <w:right w:w="85" w:type="dxa"/>
            </w:tcMar>
            <w:vAlign w:val="center"/>
          </w:tcPr>
          <w:p w14:paraId="0FC0099F" w14:textId="30756097" w:rsidR="00DD608C" w:rsidRPr="00E64C5E" w:rsidRDefault="00DD608C" w:rsidP="005841A8">
            <w:pPr>
              <w:pStyle w:val="Texttaula"/>
              <w:jc w:val="left"/>
              <w:rPr>
                <w:rFonts w:eastAsia="Times New Roman"/>
                <w:color w:val="000000"/>
                <w:szCs w:val="18"/>
                <w:lang w:eastAsia="ca-ES"/>
              </w:rPr>
            </w:pPr>
            <w:r>
              <w:rPr>
                <w:rFonts w:eastAsia="Times New Roman"/>
                <w:color w:val="000000"/>
                <w:szCs w:val="18"/>
                <w:lang w:eastAsia="ca-ES"/>
              </w:rPr>
              <w:t>Funció informativa (codi deontològic)</w:t>
            </w:r>
          </w:p>
        </w:tc>
        <w:tc>
          <w:tcPr>
            <w:tcW w:w="3098" w:type="dxa"/>
            <w:shd w:val="clear" w:color="auto" w:fill="F2F2F2" w:themeFill="background1" w:themeFillShade="F2"/>
            <w:tcMar>
              <w:top w:w="85" w:type="dxa"/>
              <w:left w:w="85" w:type="dxa"/>
              <w:bottom w:w="85" w:type="dxa"/>
              <w:right w:w="85" w:type="dxa"/>
            </w:tcMar>
          </w:tcPr>
          <w:p w14:paraId="553DC81E" w14:textId="1822BCFF" w:rsidR="00DD608C" w:rsidRPr="00E64C5E" w:rsidRDefault="00DD608C" w:rsidP="00DD608C">
            <w:pPr>
              <w:pStyle w:val="Texttaulapetit"/>
              <w:rPr>
                <w:sz w:val="20"/>
                <w:szCs w:val="20"/>
              </w:rPr>
            </w:pPr>
            <w:r>
              <w:rPr>
                <w:sz w:val="20"/>
                <w:szCs w:val="20"/>
              </w:rPr>
              <w:t>En l’àmbit del periodisme, es fa palès les pràctiques poc curoses amb la informació, que fan des de falsejar dades, visibilitzar dades sense indicar les fonts, publicar informació sense un contrast de la mateixa.</w:t>
            </w:r>
          </w:p>
        </w:tc>
        <w:tc>
          <w:tcPr>
            <w:tcW w:w="3260" w:type="dxa"/>
            <w:shd w:val="clear" w:color="auto" w:fill="F2F2F2" w:themeFill="background1" w:themeFillShade="F2"/>
            <w:tcMar>
              <w:top w:w="85" w:type="dxa"/>
              <w:left w:w="85" w:type="dxa"/>
              <w:bottom w:w="85" w:type="dxa"/>
              <w:right w:w="85" w:type="dxa"/>
            </w:tcMar>
          </w:tcPr>
          <w:p w14:paraId="3E32F8F2" w14:textId="49CC92DB" w:rsidR="00DD608C" w:rsidRPr="00E64C5E" w:rsidRDefault="00DD608C" w:rsidP="00DD608C">
            <w:pPr>
              <w:pStyle w:val="Texttaulapetit"/>
              <w:rPr>
                <w:sz w:val="20"/>
                <w:szCs w:val="20"/>
              </w:rPr>
            </w:pPr>
            <w:r>
              <w:rPr>
                <w:sz w:val="20"/>
                <w:szCs w:val="20"/>
              </w:rPr>
              <w:t>Com a conseqüència d’aquestes pràctiques incorrectes es crear informació poc correcta i precisa, afecta l’opinió de l’opinió pública i en ocasions la difusió de mentides.</w:t>
            </w:r>
          </w:p>
        </w:tc>
        <w:tc>
          <w:tcPr>
            <w:tcW w:w="3908" w:type="dxa"/>
            <w:shd w:val="clear" w:color="auto" w:fill="F2F2F2" w:themeFill="background1" w:themeFillShade="F2"/>
          </w:tcPr>
          <w:p w14:paraId="448531C8" w14:textId="4C7AED05" w:rsidR="00DD608C" w:rsidRPr="00E64C5E" w:rsidRDefault="007F3517" w:rsidP="007F3517">
            <w:pPr>
              <w:pStyle w:val="Texttaulapetit"/>
              <w:rPr>
                <w:sz w:val="20"/>
                <w:szCs w:val="20"/>
              </w:rPr>
            </w:pPr>
            <w:r>
              <w:rPr>
                <w:sz w:val="20"/>
                <w:szCs w:val="20"/>
              </w:rPr>
              <w:t xml:space="preserve">En l’exercici correcte de la professió i aplicació del codi deontològic, els professionals del periodisme han de contrastar la informació abans de publicar-la. </w:t>
            </w:r>
          </w:p>
        </w:tc>
      </w:tr>
      <w:tr w:rsidR="00DD608C" w:rsidRPr="00E64C5E" w14:paraId="526CA270" w14:textId="77777777" w:rsidTr="00DD608C">
        <w:trPr>
          <w:trHeight w:val="502"/>
        </w:trPr>
        <w:tc>
          <w:tcPr>
            <w:tcW w:w="1785" w:type="dxa"/>
            <w:vMerge/>
            <w:shd w:val="clear" w:color="auto" w:fill="D9D9D9" w:themeFill="background1" w:themeFillShade="D9"/>
            <w:tcMar>
              <w:top w:w="85" w:type="dxa"/>
              <w:left w:w="85" w:type="dxa"/>
              <w:bottom w:w="85" w:type="dxa"/>
              <w:right w:w="85" w:type="dxa"/>
            </w:tcMar>
            <w:vAlign w:val="center"/>
          </w:tcPr>
          <w:p w14:paraId="4B160869" w14:textId="40DBAFD7" w:rsidR="00DD608C" w:rsidRPr="00E64C5E" w:rsidRDefault="00DD608C" w:rsidP="005841A8">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274D89C0" w14:textId="723D305D" w:rsidR="00DD608C" w:rsidRPr="00E64C5E" w:rsidRDefault="00DD608C" w:rsidP="005841A8">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64AA49EA" w14:textId="0C3A87D4" w:rsidR="00DD608C" w:rsidRPr="00E64C5E" w:rsidRDefault="0017742F" w:rsidP="0017742F">
            <w:pPr>
              <w:pStyle w:val="Texttaulapetit"/>
              <w:rPr>
                <w:sz w:val="20"/>
                <w:szCs w:val="20"/>
              </w:rPr>
            </w:pPr>
            <w:r>
              <w:rPr>
                <w:sz w:val="20"/>
                <w:szCs w:val="20"/>
              </w:rPr>
              <w:t>També es considera incorrecte que en determinats mitjans s’exerceix la censura, és a dir, no es publica determinada informació si no està alineada amb la línia editorial del mitjà d’informació</w:t>
            </w:r>
            <w:r w:rsidR="00DD608C">
              <w:rPr>
                <w:sz w:val="20"/>
                <w:szCs w:val="20"/>
              </w:rPr>
              <w:t>.</w:t>
            </w:r>
          </w:p>
        </w:tc>
        <w:tc>
          <w:tcPr>
            <w:tcW w:w="3260" w:type="dxa"/>
            <w:shd w:val="clear" w:color="auto" w:fill="F2F2F2" w:themeFill="background1" w:themeFillShade="F2"/>
            <w:tcMar>
              <w:top w:w="85" w:type="dxa"/>
              <w:left w:w="85" w:type="dxa"/>
              <w:bottom w:w="85" w:type="dxa"/>
              <w:right w:w="85" w:type="dxa"/>
            </w:tcMar>
          </w:tcPr>
          <w:p w14:paraId="73E27491" w14:textId="5334E60B" w:rsidR="00DD608C" w:rsidRPr="00E64C5E" w:rsidRDefault="0017742F" w:rsidP="0017742F">
            <w:pPr>
              <w:pStyle w:val="Texttaulapetit"/>
              <w:rPr>
                <w:sz w:val="20"/>
                <w:szCs w:val="20"/>
              </w:rPr>
            </w:pPr>
            <w:r>
              <w:rPr>
                <w:sz w:val="20"/>
                <w:szCs w:val="20"/>
              </w:rPr>
              <w:t xml:space="preserve">Aquesta situació suposa una manipulació de la informació i la </w:t>
            </w:r>
            <w:r w:rsidR="00DD608C">
              <w:rPr>
                <w:sz w:val="20"/>
                <w:szCs w:val="20"/>
              </w:rPr>
              <w:t>privació del dret a estar informat.</w:t>
            </w:r>
          </w:p>
        </w:tc>
        <w:tc>
          <w:tcPr>
            <w:tcW w:w="3908" w:type="dxa"/>
            <w:shd w:val="clear" w:color="auto" w:fill="F2F2F2" w:themeFill="background1" w:themeFillShade="F2"/>
          </w:tcPr>
          <w:p w14:paraId="519EC15B" w14:textId="5FDFDDFE" w:rsidR="00DD608C" w:rsidRPr="00E64C5E" w:rsidRDefault="0017742F" w:rsidP="0017742F">
            <w:pPr>
              <w:pStyle w:val="Texttaulapetit"/>
              <w:rPr>
                <w:sz w:val="20"/>
                <w:szCs w:val="20"/>
              </w:rPr>
            </w:pPr>
            <w:r>
              <w:rPr>
                <w:sz w:val="20"/>
                <w:szCs w:val="20"/>
              </w:rPr>
              <w:t>Els professionals del periodismes haurien de poder exercir la l</w:t>
            </w:r>
            <w:r w:rsidR="00DD608C">
              <w:rPr>
                <w:sz w:val="20"/>
                <w:szCs w:val="20"/>
              </w:rPr>
              <w:t>libertat d’expressió.</w:t>
            </w:r>
          </w:p>
        </w:tc>
      </w:tr>
      <w:tr w:rsidR="00174281" w:rsidRPr="00E64C5E" w14:paraId="7D397B3F"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7F474CE5" w14:textId="5F608F2C" w:rsidR="00174281" w:rsidRPr="00E64C5E" w:rsidRDefault="00174281" w:rsidP="005841A8">
            <w:pPr>
              <w:pStyle w:val="Texttaulacolumnaesquerra"/>
              <w:rPr>
                <w:b/>
                <w:lang w:eastAsia="ca-ES"/>
              </w:rPr>
            </w:pPr>
            <w:r w:rsidRPr="00E64C5E">
              <w:rPr>
                <w:b/>
                <w:lang w:eastAsia="ca-ES"/>
              </w:rPr>
              <w:t>Petit comerç, Autònom,..</w:t>
            </w:r>
          </w:p>
        </w:tc>
        <w:tc>
          <w:tcPr>
            <w:tcW w:w="1466" w:type="dxa"/>
            <w:shd w:val="clear" w:color="auto" w:fill="F2F2F2" w:themeFill="background1" w:themeFillShade="F2"/>
            <w:tcMar>
              <w:top w:w="85" w:type="dxa"/>
              <w:left w:w="85" w:type="dxa"/>
              <w:bottom w:w="85" w:type="dxa"/>
              <w:right w:w="85" w:type="dxa"/>
            </w:tcMar>
            <w:vAlign w:val="center"/>
          </w:tcPr>
          <w:p w14:paraId="6D5DED64" w14:textId="3B741CBE" w:rsidR="00174281" w:rsidRPr="00E64C5E" w:rsidRDefault="00174281" w:rsidP="005841A8">
            <w:pPr>
              <w:pStyle w:val="Texttaula"/>
              <w:jc w:val="left"/>
              <w:rPr>
                <w:rFonts w:eastAsia="Times New Roman"/>
                <w:color w:val="000000"/>
                <w:szCs w:val="18"/>
                <w:lang w:eastAsia="ca-ES"/>
              </w:rPr>
            </w:pPr>
            <w:r>
              <w:rPr>
                <w:rFonts w:eastAsia="Times New Roman"/>
                <w:color w:val="000000"/>
                <w:szCs w:val="18"/>
                <w:lang w:eastAsia="ca-ES"/>
              </w:rPr>
              <w:t>Condicions laborals</w:t>
            </w:r>
          </w:p>
        </w:tc>
        <w:tc>
          <w:tcPr>
            <w:tcW w:w="3098" w:type="dxa"/>
            <w:shd w:val="clear" w:color="auto" w:fill="F2F2F2" w:themeFill="background1" w:themeFillShade="F2"/>
            <w:tcMar>
              <w:top w:w="85" w:type="dxa"/>
              <w:left w:w="85" w:type="dxa"/>
              <w:bottom w:w="85" w:type="dxa"/>
              <w:right w:w="85" w:type="dxa"/>
            </w:tcMar>
          </w:tcPr>
          <w:p w14:paraId="47690D70" w14:textId="1130A283" w:rsidR="00174281" w:rsidRDefault="00174281" w:rsidP="0017742F">
            <w:pPr>
              <w:pStyle w:val="Texttaulapetit"/>
              <w:rPr>
                <w:sz w:val="20"/>
                <w:szCs w:val="20"/>
              </w:rPr>
            </w:pPr>
            <w:r>
              <w:rPr>
                <w:sz w:val="20"/>
                <w:szCs w:val="20"/>
              </w:rPr>
              <w:t>En el petit comerç hi ha persones contractades que no perceben un sou d’acord a les hores i funcions en les quals treballen.</w:t>
            </w:r>
          </w:p>
        </w:tc>
        <w:tc>
          <w:tcPr>
            <w:tcW w:w="3260" w:type="dxa"/>
            <w:shd w:val="clear" w:color="auto" w:fill="F2F2F2" w:themeFill="background1" w:themeFillShade="F2"/>
            <w:tcMar>
              <w:top w:w="85" w:type="dxa"/>
              <w:left w:w="85" w:type="dxa"/>
              <w:bottom w:w="85" w:type="dxa"/>
              <w:right w:w="85" w:type="dxa"/>
            </w:tcMar>
          </w:tcPr>
          <w:p w14:paraId="2435621F" w14:textId="0C45D505" w:rsidR="00174281" w:rsidRDefault="00174281" w:rsidP="0017742F">
            <w:pPr>
              <w:pStyle w:val="Texttaulapetit"/>
              <w:rPr>
                <w:sz w:val="20"/>
                <w:szCs w:val="20"/>
              </w:rPr>
            </w:pPr>
            <w:r>
              <w:rPr>
                <w:sz w:val="20"/>
                <w:szCs w:val="20"/>
              </w:rPr>
              <w:t>Com a conseqüència, tot i tenir contracte, assumeixen més hores i responsabilitats del que se’ls reconeix per contracte (explotació laboral).</w:t>
            </w:r>
          </w:p>
        </w:tc>
        <w:tc>
          <w:tcPr>
            <w:tcW w:w="3908" w:type="dxa"/>
            <w:shd w:val="clear" w:color="auto" w:fill="F2F2F2" w:themeFill="background1" w:themeFillShade="F2"/>
          </w:tcPr>
          <w:p w14:paraId="2F021056" w14:textId="472F2D6F" w:rsidR="00174281" w:rsidRPr="00E64C5E" w:rsidRDefault="00174281" w:rsidP="0017742F">
            <w:pPr>
              <w:pStyle w:val="Texttaulapetit"/>
              <w:rPr>
                <w:sz w:val="20"/>
                <w:szCs w:val="20"/>
              </w:rPr>
            </w:pPr>
            <w:r>
              <w:rPr>
                <w:sz w:val="20"/>
                <w:szCs w:val="20"/>
              </w:rPr>
              <w:t>Reflectir correctament al contracte les hores, jornades, etc. que efectivament fan.</w:t>
            </w:r>
          </w:p>
        </w:tc>
      </w:tr>
      <w:tr w:rsidR="00174281" w:rsidRPr="00E64C5E" w14:paraId="28563A48"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03C71439" w14:textId="77777777" w:rsidR="00174281" w:rsidRPr="00E64C5E" w:rsidRDefault="00174281" w:rsidP="00DD608C">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075F74A0" w14:textId="1C7873D5" w:rsidR="00174281" w:rsidRPr="00E64C5E" w:rsidRDefault="00174281" w:rsidP="00DD608C">
            <w:pPr>
              <w:pStyle w:val="Texttaula"/>
              <w:jc w:val="left"/>
              <w:rPr>
                <w:rFonts w:eastAsia="Times New Roman"/>
                <w:color w:val="000000"/>
                <w:szCs w:val="18"/>
                <w:lang w:eastAsia="ca-ES"/>
              </w:rPr>
            </w:pPr>
            <w:r>
              <w:rPr>
                <w:rFonts w:eastAsia="Times New Roman"/>
                <w:color w:val="000000"/>
                <w:szCs w:val="18"/>
                <w:lang w:eastAsia="ca-ES"/>
              </w:rPr>
              <w:t>Frau fiscal</w:t>
            </w:r>
          </w:p>
        </w:tc>
        <w:tc>
          <w:tcPr>
            <w:tcW w:w="3098" w:type="dxa"/>
            <w:shd w:val="clear" w:color="auto" w:fill="F2F2F2" w:themeFill="background1" w:themeFillShade="F2"/>
            <w:tcMar>
              <w:top w:w="85" w:type="dxa"/>
              <w:left w:w="85" w:type="dxa"/>
              <w:bottom w:w="85" w:type="dxa"/>
              <w:right w:w="85" w:type="dxa"/>
            </w:tcMar>
          </w:tcPr>
          <w:p w14:paraId="7409CE27" w14:textId="43B599C0" w:rsidR="00174281" w:rsidRDefault="000E287B" w:rsidP="000E287B">
            <w:pPr>
              <w:pStyle w:val="Texttaulapetit"/>
              <w:rPr>
                <w:sz w:val="20"/>
                <w:szCs w:val="20"/>
              </w:rPr>
            </w:pPr>
            <w:r>
              <w:rPr>
                <w:sz w:val="20"/>
                <w:szCs w:val="20"/>
              </w:rPr>
              <w:t xml:space="preserve">Entre petit comerç i persones autònomes en actiu, hi ha situacions que no paguen la quota </w:t>
            </w:r>
            <w:r w:rsidR="00333A6F">
              <w:rPr>
                <w:sz w:val="20"/>
                <w:szCs w:val="20"/>
              </w:rPr>
              <w:t>d’autònoms</w:t>
            </w:r>
            <w:r>
              <w:rPr>
                <w:sz w:val="20"/>
                <w:szCs w:val="20"/>
              </w:rPr>
              <w:t xml:space="preserve"> i/o no paguen l’IVA</w:t>
            </w:r>
            <w:r w:rsidR="00174281">
              <w:rPr>
                <w:sz w:val="20"/>
                <w:szCs w:val="20"/>
              </w:rPr>
              <w:t>.</w:t>
            </w:r>
          </w:p>
        </w:tc>
        <w:tc>
          <w:tcPr>
            <w:tcW w:w="3260" w:type="dxa"/>
            <w:shd w:val="clear" w:color="auto" w:fill="F2F2F2" w:themeFill="background1" w:themeFillShade="F2"/>
            <w:tcMar>
              <w:top w:w="85" w:type="dxa"/>
              <w:left w:w="85" w:type="dxa"/>
              <w:bottom w:w="85" w:type="dxa"/>
              <w:right w:w="85" w:type="dxa"/>
            </w:tcMar>
          </w:tcPr>
          <w:p w14:paraId="37369891" w14:textId="6D261B76" w:rsidR="00174281" w:rsidRDefault="000E287B" w:rsidP="000E287B">
            <w:pPr>
              <w:pStyle w:val="Texttaulapetit"/>
              <w:rPr>
                <w:sz w:val="20"/>
                <w:szCs w:val="20"/>
              </w:rPr>
            </w:pPr>
            <w:r>
              <w:rPr>
                <w:sz w:val="20"/>
                <w:szCs w:val="20"/>
              </w:rPr>
              <w:t>Com a conseqüència, hi ha una manca de cotització i recaptació fiscal, que afecta la prestació i la dotació pels serveis públics i que acaba afectant la cobertura dels mateixos a la ciutadania</w:t>
            </w:r>
            <w:r w:rsidR="00174281">
              <w:rPr>
                <w:sz w:val="20"/>
                <w:szCs w:val="20"/>
              </w:rPr>
              <w:t>.</w:t>
            </w:r>
          </w:p>
        </w:tc>
        <w:tc>
          <w:tcPr>
            <w:tcW w:w="3908" w:type="dxa"/>
            <w:shd w:val="clear" w:color="auto" w:fill="F2F2F2" w:themeFill="background1" w:themeFillShade="F2"/>
          </w:tcPr>
          <w:p w14:paraId="4487C9D1" w14:textId="2A28A4D7" w:rsidR="00174281" w:rsidRPr="00E64C5E" w:rsidRDefault="000E287B" w:rsidP="000E287B">
            <w:pPr>
              <w:pStyle w:val="Texttaulapetit"/>
              <w:rPr>
                <w:sz w:val="20"/>
                <w:szCs w:val="20"/>
              </w:rPr>
            </w:pPr>
            <w:r>
              <w:rPr>
                <w:sz w:val="20"/>
                <w:szCs w:val="20"/>
              </w:rPr>
              <w:t>Per conscienciar que tothom pagui els impostos, s’ha de v</w:t>
            </w:r>
            <w:r w:rsidR="00174281">
              <w:rPr>
                <w:sz w:val="20"/>
                <w:szCs w:val="20"/>
              </w:rPr>
              <w:t>isibilitzar el retorn</w:t>
            </w:r>
            <w:r>
              <w:rPr>
                <w:sz w:val="20"/>
                <w:szCs w:val="20"/>
              </w:rPr>
              <w:t xml:space="preserve"> en serveis públics del que es paga en impostos</w:t>
            </w:r>
            <w:r w:rsidR="00174281">
              <w:rPr>
                <w:sz w:val="20"/>
                <w:szCs w:val="20"/>
              </w:rPr>
              <w:t>.</w:t>
            </w:r>
          </w:p>
        </w:tc>
      </w:tr>
      <w:tr w:rsidR="00B62E12" w:rsidRPr="00E64C5E" w14:paraId="33AB7FD9" w14:textId="77777777" w:rsidTr="0040138C">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27464319" w14:textId="32E6F0DC" w:rsidR="00B62E12" w:rsidRPr="00E64C5E" w:rsidRDefault="00B62E12" w:rsidP="00DD608C">
            <w:pPr>
              <w:pStyle w:val="Texttaulacolumnaesquerra"/>
              <w:rPr>
                <w:b/>
                <w:lang w:eastAsia="ca-ES"/>
              </w:rPr>
            </w:pPr>
            <w:r w:rsidRPr="00E64C5E">
              <w:rPr>
                <w:b/>
                <w:lang w:eastAsia="ca-ES"/>
              </w:rPr>
              <w:t>Banca</w:t>
            </w:r>
          </w:p>
        </w:tc>
        <w:tc>
          <w:tcPr>
            <w:tcW w:w="1466" w:type="dxa"/>
            <w:vMerge w:val="restart"/>
            <w:shd w:val="clear" w:color="auto" w:fill="F2F2F2" w:themeFill="background1" w:themeFillShade="F2"/>
            <w:tcMar>
              <w:top w:w="85" w:type="dxa"/>
              <w:left w:w="85" w:type="dxa"/>
              <w:bottom w:w="85" w:type="dxa"/>
              <w:right w:w="85" w:type="dxa"/>
            </w:tcMar>
            <w:vAlign w:val="center"/>
          </w:tcPr>
          <w:p w14:paraId="4D88F038" w14:textId="66FA7A41" w:rsidR="00B62E12" w:rsidRPr="00E64C5E" w:rsidRDefault="00B62E12" w:rsidP="00DD608C">
            <w:pPr>
              <w:pStyle w:val="Texttaula"/>
              <w:jc w:val="left"/>
              <w:rPr>
                <w:rFonts w:eastAsia="Times New Roman"/>
                <w:color w:val="000000"/>
                <w:szCs w:val="18"/>
                <w:lang w:eastAsia="ca-ES"/>
              </w:rPr>
            </w:pPr>
            <w:r>
              <w:rPr>
                <w:rFonts w:eastAsia="Times New Roman"/>
                <w:color w:val="000000"/>
                <w:szCs w:val="18"/>
                <w:lang w:eastAsia="ca-ES"/>
              </w:rPr>
              <w:t>Comercialitzar productes bancaris</w:t>
            </w:r>
          </w:p>
        </w:tc>
        <w:tc>
          <w:tcPr>
            <w:tcW w:w="3098" w:type="dxa"/>
            <w:shd w:val="clear" w:color="auto" w:fill="F2F2F2" w:themeFill="background1" w:themeFillShade="F2"/>
            <w:tcMar>
              <w:top w:w="85" w:type="dxa"/>
              <w:left w:w="85" w:type="dxa"/>
              <w:bottom w:w="85" w:type="dxa"/>
              <w:right w:w="85" w:type="dxa"/>
            </w:tcMar>
          </w:tcPr>
          <w:p w14:paraId="197481E4" w14:textId="41C986E1" w:rsidR="00B62E12" w:rsidRPr="00E64C5E" w:rsidRDefault="00B62E12" w:rsidP="00DD608C">
            <w:pPr>
              <w:pStyle w:val="Texttaulapetit"/>
              <w:rPr>
                <w:sz w:val="20"/>
                <w:szCs w:val="20"/>
              </w:rPr>
            </w:pPr>
            <w:r>
              <w:rPr>
                <w:sz w:val="20"/>
                <w:szCs w:val="20"/>
              </w:rPr>
              <w:t xml:space="preserve">Es considera incorrecte les pràctiques de la banca quan volen comercialitzar productes bancaris </w:t>
            </w:r>
            <w:r w:rsidR="00DC338A">
              <w:rPr>
                <w:sz w:val="20"/>
                <w:szCs w:val="20"/>
              </w:rPr>
              <w:t xml:space="preserve">amb pràctiques poc clares, o adreçades a persones sense prou informació. </w:t>
            </w:r>
          </w:p>
        </w:tc>
        <w:tc>
          <w:tcPr>
            <w:tcW w:w="3260" w:type="dxa"/>
            <w:shd w:val="clear" w:color="auto" w:fill="F2F2F2" w:themeFill="background1" w:themeFillShade="F2"/>
            <w:tcMar>
              <w:top w:w="85" w:type="dxa"/>
              <w:left w:w="85" w:type="dxa"/>
              <w:bottom w:w="85" w:type="dxa"/>
              <w:right w:w="85" w:type="dxa"/>
            </w:tcMar>
          </w:tcPr>
          <w:p w14:paraId="25A7D0BC" w14:textId="2C837365" w:rsidR="00B62E12" w:rsidRPr="00E64C5E" w:rsidRDefault="00DC338A" w:rsidP="00DC338A">
            <w:pPr>
              <w:pStyle w:val="Texttaulapetit"/>
              <w:rPr>
                <w:sz w:val="20"/>
                <w:szCs w:val="20"/>
              </w:rPr>
            </w:pPr>
            <w:r>
              <w:rPr>
                <w:sz w:val="20"/>
                <w:szCs w:val="20"/>
              </w:rPr>
              <w:t xml:space="preserve">Venta de productes bancaris basat en el frau i l’engany. </w:t>
            </w:r>
          </w:p>
        </w:tc>
        <w:tc>
          <w:tcPr>
            <w:tcW w:w="3908" w:type="dxa"/>
            <w:shd w:val="clear" w:color="auto" w:fill="F2F2F2" w:themeFill="background1" w:themeFillShade="F2"/>
          </w:tcPr>
          <w:p w14:paraId="31FF8C06" w14:textId="593CE986" w:rsidR="00B62E12" w:rsidRPr="00E64C5E" w:rsidRDefault="00DC338A" w:rsidP="00DC338A">
            <w:pPr>
              <w:pStyle w:val="Texttaulapetit"/>
              <w:rPr>
                <w:sz w:val="20"/>
                <w:szCs w:val="20"/>
              </w:rPr>
            </w:pPr>
            <w:r>
              <w:rPr>
                <w:sz w:val="20"/>
                <w:szCs w:val="20"/>
              </w:rPr>
              <w:t>M</w:t>
            </w:r>
            <w:r>
              <w:rPr>
                <w:sz w:val="20"/>
                <w:szCs w:val="20"/>
              </w:rPr>
              <w:t>ajor informació als clients i utilitzar la lletra més gran en la documentació facilitada.</w:t>
            </w:r>
          </w:p>
        </w:tc>
      </w:tr>
      <w:tr w:rsidR="00B62E12" w:rsidRPr="00E64C5E" w14:paraId="2AE5B3F2" w14:textId="77777777" w:rsidTr="0040138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4326237F" w14:textId="1C91C70F" w:rsidR="00B62E12" w:rsidRPr="00E64C5E" w:rsidRDefault="00B62E12" w:rsidP="00B62E12">
            <w:pPr>
              <w:pStyle w:val="Texttaulacolumnaesquerra"/>
              <w:rPr>
                <w:b/>
                <w:lang w:eastAsia="ca-ES"/>
              </w:rPr>
            </w:pPr>
          </w:p>
        </w:tc>
        <w:tc>
          <w:tcPr>
            <w:tcW w:w="1466" w:type="dxa"/>
            <w:vMerge/>
            <w:shd w:val="clear" w:color="auto" w:fill="F2F2F2" w:themeFill="background1" w:themeFillShade="F2"/>
            <w:tcMar>
              <w:top w:w="85" w:type="dxa"/>
              <w:left w:w="85" w:type="dxa"/>
              <w:bottom w:w="85" w:type="dxa"/>
              <w:right w:w="85" w:type="dxa"/>
            </w:tcMar>
            <w:vAlign w:val="center"/>
          </w:tcPr>
          <w:p w14:paraId="292C8D37" w14:textId="3242351A" w:rsidR="00B62E12" w:rsidRPr="00E64C5E" w:rsidRDefault="00B62E12" w:rsidP="00B62E12">
            <w:pPr>
              <w:pStyle w:val="Texttaula"/>
              <w:jc w:val="left"/>
              <w:rPr>
                <w:rFonts w:eastAsia="Times New Roman"/>
                <w:color w:val="000000"/>
                <w:szCs w:val="18"/>
                <w:lang w:eastAsia="ca-ES"/>
              </w:rPr>
            </w:pPr>
          </w:p>
        </w:tc>
        <w:tc>
          <w:tcPr>
            <w:tcW w:w="3098" w:type="dxa"/>
            <w:shd w:val="clear" w:color="auto" w:fill="F2F2F2" w:themeFill="background1" w:themeFillShade="F2"/>
            <w:tcMar>
              <w:top w:w="85" w:type="dxa"/>
              <w:left w:w="85" w:type="dxa"/>
              <w:bottom w:w="85" w:type="dxa"/>
              <w:right w:w="85" w:type="dxa"/>
            </w:tcMar>
          </w:tcPr>
          <w:p w14:paraId="6A411EE5" w14:textId="77777777" w:rsidR="00DC338A" w:rsidRDefault="00DC338A" w:rsidP="00B62E12">
            <w:pPr>
              <w:pStyle w:val="Texttaulapetit"/>
              <w:rPr>
                <w:sz w:val="20"/>
                <w:szCs w:val="20"/>
              </w:rPr>
            </w:pPr>
            <w:r>
              <w:rPr>
                <w:sz w:val="20"/>
                <w:szCs w:val="20"/>
              </w:rPr>
              <w:t xml:space="preserve">Actualment amb l’aparició de les criptomonesdes, sectors de la banca difonen informació basada en crear temor als clients. </w:t>
            </w:r>
          </w:p>
          <w:p w14:paraId="2D3234CC" w14:textId="63C72772" w:rsidR="00B62E12" w:rsidRPr="00E64C5E" w:rsidRDefault="00DC338A" w:rsidP="00B62E12">
            <w:pPr>
              <w:pStyle w:val="Texttaulapetit"/>
              <w:rPr>
                <w:sz w:val="20"/>
                <w:szCs w:val="20"/>
              </w:rPr>
            </w:pPr>
            <w:r>
              <w:rPr>
                <w:sz w:val="20"/>
                <w:szCs w:val="20"/>
              </w:rPr>
              <w:t>Fan por en inversions de productes no bancaris (bitcoins)</w:t>
            </w:r>
          </w:p>
        </w:tc>
        <w:tc>
          <w:tcPr>
            <w:tcW w:w="3260" w:type="dxa"/>
            <w:shd w:val="clear" w:color="auto" w:fill="F2F2F2" w:themeFill="background1" w:themeFillShade="F2"/>
            <w:tcMar>
              <w:top w:w="85" w:type="dxa"/>
              <w:left w:w="85" w:type="dxa"/>
              <w:bottom w:w="85" w:type="dxa"/>
              <w:right w:w="85" w:type="dxa"/>
            </w:tcMar>
          </w:tcPr>
          <w:p w14:paraId="7A204A53" w14:textId="1159E91C" w:rsidR="00B62E12" w:rsidRPr="00E64C5E" w:rsidRDefault="00DC338A" w:rsidP="00DC338A">
            <w:pPr>
              <w:pStyle w:val="Texttaulapetit"/>
              <w:rPr>
                <w:sz w:val="20"/>
                <w:szCs w:val="20"/>
              </w:rPr>
            </w:pPr>
            <w:r>
              <w:rPr>
                <w:sz w:val="20"/>
                <w:szCs w:val="20"/>
              </w:rPr>
              <w:t xml:space="preserve">Determinats sectors de la banca, per restar quota de mercat en productes financers, desincentiven la compra de criptomònades amb engany en relació al rendiment, seguretat, etc. </w:t>
            </w:r>
          </w:p>
        </w:tc>
        <w:tc>
          <w:tcPr>
            <w:tcW w:w="3908" w:type="dxa"/>
            <w:shd w:val="clear" w:color="auto" w:fill="F2F2F2" w:themeFill="background1" w:themeFillShade="F2"/>
          </w:tcPr>
          <w:p w14:paraId="43D058A6" w14:textId="2CCF8EEA" w:rsidR="00B62E12" w:rsidRPr="00E64C5E" w:rsidRDefault="00B62E12" w:rsidP="00B62E12">
            <w:pPr>
              <w:pStyle w:val="Texttaulapetit"/>
              <w:rPr>
                <w:sz w:val="20"/>
                <w:szCs w:val="20"/>
              </w:rPr>
            </w:pPr>
          </w:p>
        </w:tc>
      </w:tr>
      <w:tr w:rsidR="00DC338A" w:rsidRPr="00E64C5E" w14:paraId="6C8E461B" w14:textId="77777777" w:rsidTr="00F82691">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063D155C" w14:textId="5DFB540C" w:rsidR="00DC338A" w:rsidRPr="00E64C5E" w:rsidRDefault="00DC338A" w:rsidP="00DC338A">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70691FB1" w14:textId="3003C0EA" w:rsidR="00DC338A" w:rsidRPr="00E64C5E" w:rsidRDefault="00DC338A" w:rsidP="00DC338A">
            <w:pPr>
              <w:pStyle w:val="Texttaula"/>
              <w:jc w:val="left"/>
              <w:rPr>
                <w:rFonts w:eastAsia="Times New Roman"/>
                <w:color w:val="000000"/>
                <w:szCs w:val="18"/>
                <w:lang w:eastAsia="ca-ES"/>
              </w:rPr>
            </w:pPr>
            <w:r>
              <w:rPr>
                <w:rFonts w:eastAsia="Times New Roman"/>
                <w:color w:val="000000"/>
                <w:szCs w:val="18"/>
                <w:lang w:eastAsia="ca-ES"/>
              </w:rPr>
              <w:t xml:space="preserve">Condicions bancàries </w:t>
            </w:r>
          </w:p>
        </w:tc>
        <w:tc>
          <w:tcPr>
            <w:tcW w:w="3098" w:type="dxa"/>
            <w:shd w:val="clear" w:color="auto" w:fill="F2F2F2" w:themeFill="background1" w:themeFillShade="F2"/>
            <w:tcMar>
              <w:top w:w="85" w:type="dxa"/>
              <w:left w:w="85" w:type="dxa"/>
              <w:bottom w:w="85" w:type="dxa"/>
              <w:right w:w="85" w:type="dxa"/>
            </w:tcMar>
          </w:tcPr>
          <w:p w14:paraId="0BF1CF20" w14:textId="59F4741D" w:rsidR="00DC338A" w:rsidRPr="00E64C5E" w:rsidRDefault="00DC338A" w:rsidP="00DC338A">
            <w:pPr>
              <w:pStyle w:val="Texttaulapetit"/>
              <w:rPr>
                <w:sz w:val="20"/>
                <w:szCs w:val="20"/>
              </w:rPr>
            </w:pPr>
            <w:r>
              <w:rPr>
                <w:sz w:val="20"/>
                <w:szCs w:val="20"/>
              </w:rPr>
              <w:t>Es considera que les clàusules del sector bancari són abusives pels clients.</w:t>
            </w:r>
          </w:p>
        </w:tc>
        <w:tc>
          <w:tcPr>
            <w:tcW w:w="3260" w:type="dxa"/>
            <w:shd w:val="clear" w:color="auto" w:fill="F2F2F2" w:themeFill="background1" w:themeFillShade="F2"/>
            <w:tcMar>
              <w:top w:w="85" w:type="dxa"/>
              <w:left w:w="85" w:type="dxa"/>
              <w:bottom w:w="85" w:type="dxa"/>
              <w:right w:w="85" w:type="dxa"/>
            </w:tcMar>
          </w:tcPr>
          <w:p w14:paraId="56A3C1FC" w14:textId="5F823F48" w:rsidR="00DC338A" w:rsidRPr="00E64C5E" w:rsidRDefault="00DC338A" w:rsidP="00DC338A">
            <w:pPr>
              <w:pStyle w:val="Texttaulapetit"/>
              <w:rPr>
                <w:sz w:val="20"/>
                <w:szCs w:val="20"/>
              </w:rPr>
            </w:pPr>
            <w:r>
              <w:rPr>
                <w:sz w:val="20"/>
                <w:szCs w:val="20"/>
              </w:rPr>
              <w:t>Hi ha la visió entre la ciutadania que la fiscalitat que s’aplica a la banca és totalment desigual respecte el que la ciutadania ha de pagar a la banca.</w:t>
            </w:r>
          </w:p>
        </w:tc>
        <w:tc>
          <w:tcPr>
            <w:tcW w:w="3908" w:type="dxa"/>
            <w:shd w:val="clear" w:color="auto" w:fill="F2F2F2" w:themeFill="background1" w:themeFillShade="F2"/>
          </w:tcPr>
          <w:p w14:paraId="6355C5B3" w14:textId="09CF9A16" w:rsidR="00DC338A" w:rsidRPr="00E64C5E" w:rsidRDefault="00DC338A" w:rsidP="00DC338A">
            <w:pPr>
              <w:pStyle w:val="Texttaulapetit"/>
              <w:rPr>
                <w:sz w:val="20"/>
                <w:szCs w:val="20"/>
              </w:rPr>
            </w:pPr>
            <w:r>
              <w:rPr>
                <w:sz w:val="20"/>
                <w:szCs w:val="20"/>
              </w:rPr>
              <w:t xml:space="preserve">La fiscalitat que s’aplica a la banca hauria de ser similar a la que s’aplica a la ciutadania. </w:t>
            </w:r>
          </w:p>
        </w:tc>
      </w:tr>
      <w:tr w:rsidR="00DC338A" w:rsidRPr="00E64C5E" w14:paraId="43D1F668" w14:textId="77777777" w:rsidTr="00B62E12">
        <w:trPr>
          <w:trHeight w:val="186"/>
        </w:trPr>
        <w:tc>
          <w:tcPr>
            <w:tcW w:w="1785" w:type="dxa"/>
            <w:vMerge/>
            <w:shd w:val="clear" w:color="auto" w:fill="D9D9D9" w:themeFill="background1" w:themeFillShade="D9"/>
            <w:tcMar>
              <w:top w:w="85" w:type="dxa"/>
              <w:left w:w="85" w:type="dxa"/>
              <w:bottom w:w="85" w:type="dxa"/>
              <w:right w:w="85" w:type="dxa"/>
            </w:tcMar>
            <w:vAlign w:val="center"/>
          </w:tcPr>
          <w:p w14:paraId="142FC597" w14:textId="77777777" w:rsidR="00DC338A" w:rsidRPr="00E64C5E" w:rsidRDefault="00DC338A" w:rsidP="00DC338A">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tcPr>
          <w:p w14:paraId="07BC009C" w14:textId="2E99B970" w:rsidR="00DC338A" w:rsidRPr="00E64C5E" w:rsidRDefault="00DC338A" w:rsidP="00DC338A">
            <w:pPr>
              <w:pStyle w:val="Texttaula"/>
              <w:jc w:val="left"/>
              <w:rPr>
                <w:rFonts w:eastAsia="Times New Roman"/>
                <w:color w:val="000000"/>
                <w:szCs w:val="18"/>
                <w:lang w:eastAsia="ca-ES"/>
              </w:rPr>
            </w:pPr>
            <w:r>
              <w:rPr>
                <w:rFonts w:eastAsia="Times New Roman"/>
                <w:color w:val="000000"/>
                <w:szCs w:val="18"/>
                <w:lang w:eastAsia="ca-ES"/>
              </w:rPr>
              <w:t>Accés al servei bancari</w:t>
            </w:r>
          </w:p>
        </w:tc>
        <w:tc>
          <w:tcPr>
            <w:tcW w:w="3098" w:type="dxa"/>
            <w:shd w:val="clear" w:color="auto" w:fill="F2F2F2" w:themeFill="background1" w:themeFillShade="F2"/>
            <w:tcMar>
              <w:top w:w="85" w:type="dxa"/>
              <w:left w:w="85" w:type="dxa"/>
              <w:bottom w:w="85" w:type="dxa"/>
              <w:right w:w="85" w:type="dxa"/>
            </w:tcMar>
          </w:tcPr>
          <w:p w14:paraId="5270107A" w14:textId="0991080E" w:rsidR="00DC338A" w:rsidRPr="00E64C5E" w:rsidRDefault="00DC338A" w:rsidP="00DC338A">
            <w:pPr>
              <w:pStyle w:val="Texttaulapetit"/>
              <w:rPr>
                <w:sz w:val="20"/>
                <w:szCs w:val="20"/>
              </w:rPr>
            </w:pPr>
            <w:r>
              <w:rPr>
                <w:sz w:val="20"/>
                <w:szCs w:val="20"/>
              </w:rPr>
              <w:t xml:space="preserve">Actualment, les persones grans amb menor coneixement del pla digital estan forçades a operar </w:t>
            </w:r>
            <w:r>
              <w:rPr>
                <w:sz w:val="20"/>
                <w:szCs w:val="20"/>
              </w:rPr>
              <w:lastRenderedPageBreak/>
              <w:t xml:space="preserve">en banca sense una atenció presencial. </w:t>
            </w:r>
          </w:p>
        </w:tc>
        <w:tc>
          <w:tcPr>
            <w:tcW w:w="3260" w:type="dxa"/>
            <w:shd w:val="clear" w:color="auto" w:fill="F2F2F2" w:themeFill="background1" w:themeFillShade="F2"/>
            <w:tcMar>
              <w:top w:w="85" w:type="dxa"/>
              <w:left w:w="85" w:type="dxa"/>
              <w:bottom w:w="85" w:type="dxa"/>
              <w:right w:w="85" w:type="dxa"/>
            </w:tcMar>
          </w:tcPr>
          <w:p w14:paraId="3034EDD1" w14:textId="4C43D3CE" w:rsidR="00DC338A" w:rsidRPr="00E64C5E" w:rsidRDefault="00DC338A" w:rsidP="00DC338A">
            <w:pPr>
              <w:pStyle w:val="Texttaulapetit"/>
              <w:rPr>
                <w:sz w:val="20"/>
                <w:szCs w:val="20"/>
              </w:rPr>
            </w:pPr>
            <w:r>
              <w:rPr>
                <w:sz w:val="20"/>
                <w:szCs w:val="20"/>
              </w:rPr>
              <w:lastRenderedPageBreak/>
              <w:t>Aquesta situació ha comportat una d</w:t>
            </w:r>
            <w:r>
              <w:rPr>
                <w:sz w:val="20"/>
                <w:szCs w:val="20"/>
              </w:rPr>
              <w:t>iscriminació en l’accés</w:t>
            </w:r>
            <w:r>
              <w:rPr>
                <w:sz w:val="20"/>
                <w:szCs w:val="20"/>
              </w:rPr>
              <w:t xml:space="preserve"> al productes i serveis bancaris.</w:t>
            </w:r>
          </w:p>
        </w:tc>
        <w:tc>
          <w:tcPr>
            <w:tcW w:w="3908" w:type="dxa"/>
            <w:shd w:val="clear" w:color="auto" w:fill="F2F2F2" w:themeFill="background1" w:themeFillShade="F2"/>
          </w:tcPr>
          <w:p w14:paraId="79942810" w14:textId="697D3F32" w:rsidR="00DC338A" w:rsidRPr="00E64C5E" w:rsidRDefault="00DC338A" w:rsidP="00DC338A">
            <w:pPr>
              <w:pStyle w:val="Texttaulapetit"/>
              <w:rPr>
                <w:sz w:val="20"/>
                <w:szCs w:val="20"/>
              </w:rPr>
            </w:pPr>
          </w:p>
        </w:tc>
      </w:tr>
      <w:tr w:rsidR="00DC338A" w:rsidRPr="00E64C5E" w14:paraId="33D92269" w14:textId="77777777" w:rsidTr="00AB59D3">
        <w:trPr>
          <w:trHeight w:val="340"/>
        </w:trPr>
        <w:tc>
          <w:tcPr>
            <w:tcW w:w="1785" w:type="dxa"/>
            <w:vMerge w:val="restart"/>
            <w:shd w:val="clear" w:color="auto" w:fill="D9D9D9" w:themeFill="background1" w:themeFillShade="D9"/>
            <w:tcMar>
              <w:top w:w="85" w:type="dxa"/>
              <w:left w:w="85" w:type="dxa"/>
              <w:bottom w:w="85" w:type="dxa"/>
              <w:right w:w="85" w:type="dxa"/>
            </w:tcMar>
            <w:vAlign w:val="center"/>
          </w:tcPr>
          <w:p w14:paraId="64089143" w14:textId="5054BF28" w:rsidR="00DC338A" w:rsidRPr="00E64C5E" w:rsidRDefault="00DC338A" w:rsidP="00DC338A">
            <w:pPr>
              <w:pStyle w:val="Texttaulacolumnaesquerra"/>
              <w:rPr>
                <w:b/>
                <w:lang w:eastAsia="ca-ES"/>
              </w:rPr>
            </w:pPr>
            <w:r w:rsidRPr="00E64C5E">
              <w:rPr>
                <w:b/>
                <w:lang w:eastAsia="ca-ES"/>
              </w:rPr>
              <w:t>Policia</w:t>
            </w:r>
          </w:p>
        </w:tc>
        <w:tc>
          <w:tcPr>
            <w:tcW w:w="1466" w:type="dxa"/>
            <w:shd w:val="clear" w:color="auto" w:fill="F2F2F2" w:themeFill="background1" w:themeFillShade="F2"/>
            <w:tcMar>
              <w:top w:w="85" w:type="dxa"/>
              <w:left w:w="85" w:type="dxa"/>
              <w:bottom w:w="85" w:type="dxa"/>
              <w:right w:w="85" w:type="dxa"/>
            </w:tcMar>
            <w:vAlign w:val="center"/>
          </w:tcPr>
          <w:p w14:paraId="37B990CE" w14:textId="6A40A613" w:rsidR="00DC338A" w:rsidRPr="00E64C5E" w:rsidRDefault="00DC338A" w:rsidP="00DC338A">
            <w:pPr>
              <w:pStyle w:val="Texttaula"/>
              <w:jc w:val="left"/>
              <w:rPr>
                <w:rFonts w:eastAsia="Times New Roman"/>
                <w:color w:val="000000"/>
                <w:szCs w:val="18"/>
                <w:lang w:eastAsia="ca-ES"/>
              </w:rPr>
            </w:pPr>
            <w:r>
              <w:rPr>
                <w:rFonts w:eastAsia="Times New Roman"/>
                <w:color w:val="000000"/>
                <w:szCs w:val="18"/>
                <w:lang w:eastAsia="ca-ES"/>
              </w:rPr>
              <w:t>Policia de proximitat</w:t>
            </w:r>
          </w:p>
        </w:tc>
        <w:tc>
          <w:tcPr>
            <w:tcW w:w="3098" w:type="dxa"/>
            <w:shd w:val="clear" w:color="auto" w:fill="F2F2F2" w:themeFill="background1" w:themeFillShade="F2"/>
            <w:tcMar>
              <w:top w:w="85" w:type="dxa"/>
              <w:left w:w="85" w:type="dxa"/>
              <w:bottom w:w="85" w:type="dxa"/>
              <w:right w:w="85" w:type="dxa"/>
            </w:tcMar>
          </w:tcPr>
          <w:p w14:paraId="64F50407" w14:textId="480AACDA" w:rsidR="00DC338A" w:rsidRPr="00E64C5E" w:rsidRDefault="00DC338A" w:rsidP="00DC338A">
            <w:pPr>
              <w:pStyle w:val="Texttaulapetit"/>
              <w:rPr>
                <w:sz w:val="20"/>
                <w:szCs w:val="20"/>
              </w:rPr>
            </w:pPr>
            <w:r>
              <w:rPr>
                <w:sz w:val="20"/>
                <w:szCs w:val="20"/>
              </w:rPr>
              <w:t>Es considera que l’actuació de la política municipal és negligent en les seves funcions, perquè com a policia de proximitat no està mai a l’espai públic i visible pel ciutadà.</w:t>
            </w:r>
          </w:p>
        </w:tc>
        <w:tc>
          <w:tcPr>
            <w:tcW w:w="3260" w:type="dxa"/>
            <w:shd w:val="clear" w:color="auto" w:fill="F2F2F2" w:themeFill="background1" w:themeFillShade="F2"/>
            <w:tcMar>
              <w:top w:w="85" w:type="dxa"/>
              <w:left w:w="85" w:type="dxa"/>
              <w:bottom w:w="85" w:type="dxa"/>
              <w:right w:w="85" w:type="dxa"/>
            </w:tcMar>
          </w:tcPr>
          <w:p w14:paraId="26A86E8A" w14:textId="05C6D462" w:rsidR="00DC338A" w:rsidRPr="00E64C5E" w:rsidRDefault="00DC338A" w:rsidP="00DC338A">
            <w:pPr>
              <w:pStyle w:val="Texttaulapetit"/>
              <w:rPr>
                <w:sz w:val="20"/>
                <w:szCs w:val="20"/>
              </w:rPr>
            </w:pPr>
          </w:p>
        </w:tc>
        <w:tc>
          <w:tcPr>
            <w:tcW w:w="3908" w:type="dxa"/>
            <w:shd w:val="clear" w:color="auto" w:fill="F2F2F2" w:themeFill="background1" w:themeFillShade="F2"/>
          </w:tcPr>
          <w:p w14:paraId="26A5707D" w14:textId="1F249DF0" w:rsidR="00DC338A" w:rsidRPr="00E64C5E" w:rsidRDefault="00DC338A" w:rsidP="00DC338A">
            <w:pPr>
              <w:pStyle w:val="Texttaulapetit"/>
              <w:rPr>
                <w:sz w:val="20"/>
                <w:szCs w:val="20"/>
              </w:rPr>
            </w:pPr>
          </w:p>
        </w:tc>
      </w:tr>
      <w:tr w:rsidR="00AB6E6C" w:rsidRPr="00E64C5E" w14:paraId="5B0F8406" w14:textId="77777777" w:rsidTr="00AB6E6C">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324EDFB0" w14:textId="77777777" w:rsidR="00AB6E6C" w:rsidRPr="00E64C5E" w:rsidRDefault="00AB6E6C" w:rsidP="00DC338A">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16E83849" w14:textId="1A3A9EC2" w:rsidR="00AB6E6C" w:rsidRPr="00E64C5E" w:rsidRDefault="00AB6E6C" w:rsidP="00DC338A">
            <w:pPr>
              <w:pStyle w:val="Texttaula"/>
              <w:jc w:val="left"/>
              <w:rPr>
                <w:rFonts w:eastAsia="Times New Roman"/>
                <w:color w:val="000000"/>
                <w:szCs w:val="18"/>
                <w:lang w:eastAsia="ca-ES"/>
              </w:rPr>
            </w:pPr>
            <w:r>
              <w:rPr>
                <w:rFonts w:eastAsia="Times New Roman"/>
                <w:color w:val="000000"/>
                <w:szCs w:val="18"/>
                <w:lang w:eastAsia="ca-ES"/>
              </w:rPr>
              <w:t>Igualtat de tracte</w:t>
            </w:r>
          </w:p>
        </w:tc>
        <w:tc>
          <w:tcPr>
            <w:tcW w:w="3098" w:type="dxa"/>
            <w:shd w:val="clear" w:color="auto" w:fill="F2F2F2" w:themeFill="background1" w:themeFillShade="F2"/>
            <w:tcMar>
              <w:top w:w="85" w:type="dxa"/>
              <w:left w:w="85" w:type="dxa"/>
              <w:bottom w:w="85" w:type="dxa"/>
              <w:right w:w="85" w:type="dxa"/>
            </w:tcMar>
          </w:tcPr>
          <w:p w14:paraId="65C3F7B9" w14:textId="42211D02" w:rsidR="00AB6E6C" w:rsidRPr="00E64C5E" w:rsidRDefault="00AB6E6C" w:rsidP="00DC338A">
            <w:pPr>
              <w:pStyle w:val="Texttaulapetit"/>
              <w:rPr>
                <w:sz w:val="20"/>
                <w:szCs w:val="20"/>
              </w:rPr>
            </w:pPr>
            <w:r>
              <w:rPr>
                <w:sz w:val="20"/>
                <w:szCs w:val="20"/>
              </w:rPr>
              <w:t>Es fa esment que la policia municipal identifica persones per discriminació en funció de l’aparença.</w:t>
            </w:r>
          </w:p>
        </w:tc>
        <w:tc>
          <w:tcPr>
            <w:tcW w:w="3260" w:type="dxa"/>
            <w:shd w:val="clear" w:color="auto" w:fill="F2F2F2" w:themeFill="background1" w:themeFillShade="F2"/>
            <w:tcMar>
              <w:top w:w="85" w:type="dxa"/>
              <w:left w:w="85" w:type="dxa"/>
              <w:bottom w:w="85" w:type="dxa"/>
              <w:right w:w="85" w:type="dxa"/>
            </w:tcMar>
          </w:tcPr>
          <w:p w14:paraId="2A035EAF" w14:textId="3FA641F3" w:rsidR="00AB6E6C" w:rsidRPr="00E64C5E" w:rsidRDefault="00AB6E6C" w:rsidP="00DC338A">
            <w:pPr>
              <w:pStyle w:val="Texttaulapetit"/>
              <w:rPr>
                <w:sz w:val="20"/>
                <w:szCs w:val="20"/>
              </w:rPr>
            </w:pPr>
            <w:r>
              <w:rPr>
                <w:sz w:val="20"/>
                <w:szCs w:val="20"/>
              </w:rPr>
              <w:t xml:space="preserve">Es fa una identificació de les persones, discriminant-les degut al seu aspecte físic. </w:t>
            </w:r>
          </w:p>
        </w:tc>
        <w:tc>
          <w:tcPr>
            <w:tcW w:w="3908" w:type="dxa"/>
            <w:vMerge w:val="restart"/>
            <w:shd w:val="clear" w:color="auto" w:fill="F2F2F2" w:themeFill="background1" w:themeFillShade="F2"/>
            <w:vAlign w:val="center"/>
          </w:tcPr>
          <w:p w14:paraId="5E541752" w14:textId="1698DBCF" w:rsidR="00AB6E6C" w:rsidRPr="00920A04" w:rsidRDefault="00AB6E6C" w:rsidP="00AB6E6C">
            <w:pPr>
              <w:pStyle w:val="Texttaulapetit"/>
              <w:rPr>
                <w:i/>
                <w:color w:val="auto"/>
                <w:sz w:val="20"/>
                <w:szCs w:val="20"/>
                <w:u w:val="single"/>
              </w:rPr>
            </w:pPr>
            <w:r>
              <w:rPr>
                <w:sz w:val="20"/>
                <w:szCs w:val="20"/>
              </w:rPr>
              <w:t>Haurien de tenir i aplicar protocols d’actuació i dur a terme un control de la correcta aplicació dels mateixos.</w:t>
            </w:r>
          </w:p>
        </w:tc>
      </w:tr>
      <w:tr w:rsidR="00AB6E6C" w:rsidRPr="00E64C5E" w14:paraId="7154F43E" w14:textId="77777777" w:rsidTr="00920A04">
        <w:trPr>
          <w:trHeight w:val="340"/>
        </w:trPr>
        <w:tc>
          <w:tcPr>
            <w:tcW w:w="1785" w:type="dxa"/>
            <w:vMerge/>
            <w:shd w:val="clear" w:color="auto" w:fill="D9D9D9" w:themeFill="background1" w:themeFillShade="D9"/>
            <w:tcMar>
              <w:top w:w="85" w:type="dxa"/>
              <w:left w:w="85" w:type="dxa"/>
              <w:bottom w:w="85" w:type="dxa"/>
              <w:right w:w="85" w:type="dxa"/>
            </w:tcMar>
            <w:vAlign w:val="center"/>
          </w:tcPr>
          <w:p w14:paraId="781730DB" w14:textId="77777777" w:rsidR="00AB6E6C" w:rsidRPr="00E64C5E" w:rsidRDefault="00AB6E6C" w:rsidP="00DC338A">
            <w:pPr>
              <w:pStyle w:val="Texttaulacolumnaesquerra"/>
              <w:rPr>
                <w:b/>
                <w:lang w:eastAsia="ca-ES"/>
              </w:rPr>
            </w:pPr>
          </w:p>
        </w:tc>
        <w:tc>
          <w:tcPr>
            <w:tcW w:w="1466" w:type="dxa"/>
            <w:shd w:val="clear" w:color="auto" w:fill="F2F2F2" w:themeFill="background1" w:themeFillShade="F2"/>
            <w:tcMar>
              <w:top w:w="85" w:type="dxa"/>
              <w:left w:w="85" w:type="dxa"/>
              <w:bottom w:w="85" w:type="dxa"/>
              <w:right w:w="85" w:type="dxa"/>
            </w:tcMar>
            <w:vAlign w:val="center"/>
          </w:tcPr>
          <w:p w14:paraId="2CBA431C" w14:textId="24CBA313" w:rsidR="00AB6E6C" w:rsidRPr="00E64C5E" w:rsidRDefault="00AB6E6C" w:rsidP="00DC338A">
            <w:pPr>
              <w:pStyle w:val="Texttaula"/>
              <w:jc w:val="left"/>
              <w:rPr>
                <w:rFonts w:eastAsia="Times New Roman"/>
                <w:color w:val="000000"/>
                <w:szCs w:val="18"/>
                <w:lang w:eastAsia="ca-ES"/>
              </w:rPr>
            </w:pPr>
            <w:r>
              <w:rPr>
                <w:rFonts w:eastAsia="Times New Roman"/>
                <w:color w:val="000000"/>
                <w:szCs w:val="18"/>
                <w:lang w:eastAsia="ca-ES"/>
              </w:rPr>
              <w:t>Exercici de funcions</w:t>
            </w:r>
          </w:p>
        </w:tc>
        <w:tc>
          <w:tcPr>
            <w:tcW w:w="3098" w:type="dxa"/>
            <w:shd w:val="clear" w:color="auto" w:fill="F2F2F2" w:themeFill="background1" w:themeFillShade="F2"/>
            <w:tcMar>
              <w:top w:w="85" w:type="dxa"/>
              <w:left w:w="85" w:type="dxa"/>
              <w:bottom w:w="85" w:type="dxa"/>
              <w:right w:w="85" w:type="dxa"/>
            </w:tcMar>
          </w:tcPr>
          <w:p w14:paraId="00AD6543" w14:textId="1D2398F9" w:rsidR="00AB6E6C" w:rsidRPr="00E64C5E" w:rsidRDefault="00AB6E6C" w:rsidP="00AB6E6C">
            <w:pPr>
              <w:pStyle w:val="Texttaulapetit"/>
              <w:rPr>
                <w:sz w:val="20"/>
                <w:szCs w:val="20"/>
              </w:rPr>
            </w:pPr>
            <w:r>
              <w:rPr>
                <w:sz w:val="20"/>
                <w:szCs w:val="20"/>
              </w:rPr>
              <w:t>En algunes pràctiques policials com a comportament incorrectes es fa pales un abús de poder (en l’ús de les armes), per tal d’imposar el seu criteri, tot i que pugui ser incorrecte.</w:t>
            </w:r>
          </w:p>
        </w:tc>
        <w:tc>
          <w:tcPr>
            <w:tcW w:w="3260" w:type="dxa"/>
            <w:shd w:val="clear" w:color="auto" w:fill="F2F2F2" w:themeFill="background1" w:themeFillShade="F2"/>
            <w:tcMar>
              <w:top w:w="85" w:type="dxa"/>
              <w:left w:w="85" w:type="dxa"/>
              <w:bottom w:w="85" w:type="dxa"/>
              <w:right w:w="85" w:type="dxa"/>
            </w:tcMar>
          </w:tcPr>
          <w:p w14:paraId="171277E2" w14:textId="7E23866F" w:rsidR="00AB6E6C" w:rsidRPr="00E64C5E" w:rsidRDefault="00AB6E6C" w:rsidP="00AB6E6C">
            <w:pPr>
              <w:pStyle w:val="Texttaulapetit"/>
              <w:rPr>
                <w:sz w:val="20"/>
                <w:szCs w:val="20"/>
              </w:rPr>
            </w:pPr>
            <w:r>
              <w:rPr>
                <w:sz w:val="20"/>
                <w:szCs w:val="20"/>
              </w:rPr>
              <w:t>Aquest comportament incorrecte, sota el seu criteri, s’empara en el p</w:t>
            </w:r>
            <w:r>
              <w:rPr>
                <w:sz w:val="20"/>
                <w:szCs w:val="20"/>
              </w:rPr>
              <w:t>rincipi de veracitat</w:t>
            </w:r>
            <w:r>
              <w:rPr>
                <w:sz w:val="20"/>
                <w:szCs w:val="20"/>
              </w:rPr>
              <w:t xml:space="preserve"> que tenen com a cos de seguretat pública.</w:t>
            </w:r>
          </w:p>
        </w:tc>
        <w:tc>
          <w:tcPr>
            <w:tcW w:w="3908" w:type="dxa"/>
            <w:vMerge/>
            <w:shd w:val="clear" w:color="auto" w:fill="F2F2F2" w:themeFill="background1" w:themeFillShade="F2"/>
          </w:tcPr>
          <w:p w14:paraId="3A8DE9F3" w14:textId="3637DFFE" w:rsidR="00AB6E6C" w:rsidRPr="00920A04" w:rsidRDefault="00AB6E6C" w:rsidP="00DC338A">
            <w:pPr>
              <w:pStyle w:val="Texttaulapetit"/>
              <w:rPr>
                <w:i/>
                <w:color w:val="auto"/>
                <w:sz w:val="20"/>
                <w:szCs w:val="20"/>
                <w:u w:val="single"/>
              </w:rPr>
            </w:pPr>
          </w:p>
        </w:tc>
      </w:tr>
    </w:tbl>
    <w:p w14:paraId="67BA9997" w14:textId="77777777" w:rsidR="0021363E" w:rsidRPr="00E64C5E" w:rsidRDefault="0021363E" w:rsidP="004626B1">
      <w:pPr>
        <w:sectPr w:rsidR="0021363E" w:rsidRPr="00E64C5E" w:rsidSect="0021363E">
          <w:headerReference w:type="even" r:id="rId25"/>
          <w:footerReference w:type="even" r:id="rId26"/>
          <w:pgSz w:w="16838" w:h="11906" w:orient="landscape" w:code="9"/>
          <w:pgMar w:top="1701" w:right="1843" w:bottom="1418" w:left="1418" w:header="284" w:footer="988" w:gutter="0"/>
          <w:cols w:space="708"/>
          <w:docGrid w:linePitch="360"/>
        </w:sectPr>
      </w:pPr>
    </w:p>
    <w:p w14:paraId="4DA33043" w14:textId="3854B9DB" w:rsidR="00AA5529" w:rsidRPr="00E64C5E" w:rsidRDefault="00AA5529" w:rsidP="00017054">
      <w:pPr>
        <w:pStyle w:val="Ttulo1"/>
      </w:pPr>
      <w:bookmarkStart w:id="10" w:name="_Toc84420252"/>
      <w:r w:rsidRPr="00E64C5E">
        <w:lastRenderedPageBreak/>
        <w:t>Annex I. Resultats de l’enquesta d’avaluació de l</w:t>
      </w:r>
      <w:r w:rsidR="004626B1" w:rsidRPr="00E64C5E">
        <w:t>a</w:t>
      </w:r>
      <w:r w:rsidRPr="00E64C5E">
        <w:t xml:space="preserve"> sessi</w:t>
      </w:r>
      <w:r w:rsidR="004626B1" w:rsidRPr="00E64C5E">
        <w:t>ó</w:t>
      </w:r>
      <w:bookmarkEnd w:id="10"/>
    </w:p>
    <w:p w14:paraId="19CCE35E" w14:textId="22C82B10" w:rsidR="00AA5529" w:rsidRPr="00E64C5E" w:rsidRDefault="00AA5529" w:rsidP="00AA5529">
      <w:r w:rsidRPr="00E64C5E">
        <w:t>En aquest apartat s’inclouen els resultats de l</w:t>
      </w:r>
      <w:r w:rsidR="004626B1" w:rsidRPr="00E64C5E">
        <w:t>’</w:t>
      </w:r>
      <w:r w:rsidRPr="00E64C5E">
        <w:t>enquest</w:t>
      </w:r>
      <w:r w:rsidR="004626B1" w:rsidRPr="00E64C5E">
        <w:t>a</w:t>
      </w:r>
      <w:r w:rsidRPr="00E64C5E">
        <w:t xml:space="preserve"> d’avaluació </w:t>
      </w:r>
      <w:r w:rsidR="004626B1" w:rsidRPr="00E64C5E">
        <w:t xml:space="preserve">que les </w:t>
      </w:r>
      <w:r w:rsidR="00DB50EC">
        <w:t>9</w:t>
      </w:r>
      <w:r w:rsidR="00920A04">
        <w:t xml:space="preserve"> </w:t>
      </w:r>
      <w:r w:rsidR="004626B1" w:rsidRPr="00E64C5E">
        <w:t>persones participants han omplert al finalitzar la sessió</w:t>
      </w:r>
      <w:r w:rsidR="00920A04">
        <w:t xml:space="preserve"> a </w:t>
      </w:r>
      <w:r w:rsidR="007C592B">
        <w:t>Girona</w:t>
      </w:r>
      <w:r w:rsidRPr="00E64C5E">
        <w:t>.</w:t>
      </w:r>
    </w:p>
    <w:p w14:paraId="643B3B87" w14:textId="279533D6" w:rsidR="00AA5529" w:rsidRPr="00E64C5E" w:rsidRDefault="00AA5529" w:rsidP="00AA5529">
      <w:r w:rsidRPr="00E64C5E">
        <w:t xml:space="preserve">Valoració de la </w:t>
      </w:r>
      <w:r w:rsidR="00B44D5D">
        <w:t xml:space="preserve">preparació de la </w:t>
      </w:r>
      <w:r w:rsidRPr="00E64C5E">
        <w:t xml:space="preserve">sessió </w:t>
      </w:r>
    </w:p>
    <w:p w14:paraId="4F679497" w14:textId="33ED49A2" w:rsidR="00AA5529" w:rsidRPr="00E64C5E" w:rsidRDefault="00B44D5D" w:rsidP="00AA5529">
      <w:r>
        <w:t xml:space="preserve">En </w:t>
      </w:r>
      <w:r w:rsidR="00DB50EC">
        <w:t>termes generals</w:t>
      </w:r>
      <w:r>
        <w:t xml:space="preserve">, </w:t>
      </w:r>
      <w:r w:rsidR="00DB50EC">
        <w:t>els elements de preparació més destacats són el considerar important la temàtica de la sessió i els materials previs, seguit de que els materials i temàtica s’ha tingut en compte la perspectiva de gènere i, en tercer lloc, també amb una valoració positiva força majoritària, la claredat dels objectius des del principi i l’antelació de la convocatòria</w:t>
      </w:r>
      <w:r w:rsidR="00AA5529" w:rsidRPr="00E64C5E">
        <w:t xml:space="preserve">. </w:t>
      </w:r>
    </w:p>
    <w:p w14:paraId="08292D61" w14:textId="77777777" w:rsidR="008E35F0" w:rsidRPr="00E64C5E" w:rsidRDefault="008E35F0" w:rsidP="00AA5529">
      <w:pPr>
        <w:rPr>
          <w:rFonts w:ascii="Arial" w:eastAsia="Calibri" w:hAnsi="Arial" w:cs="Times New Roman"/>
          <w:b/>
          <w:color w:val="000000" w:themeColor="text1"/>
        </w:rPr>
      </w:pPr>
    </w:p>
    <w:p w14:paraId="73E8DC09" w14:textId="77777777" w:rsidR="009559B1" w:rsidRPr="00E64C5E" w:rsidRDefault="009559B1" w:rsidP="009559B1">
      <w:pPr>
        <w:pStyle w:val="Titolfiguresigrfics"/>
      </w:pPr>
      <w:r w:rsidRPr="00E64C5E">
        <w:t>Figura 4.1 Valoració de la preparació de la sessió</w:t>
      </w:r>
    </w:p>
    <w:p w14:paraId="06009200" w14:textId="77777777" w:rsidR="005D28EC" w:rsidRPr="00E64C5E" w:rsidRDefault="005D28EC" w:rsidP="00AA5529">
      <w:pPr>
        <w:rPr>
          <w:rFonts w:cs="Arial"/>
          <w:lang w:eastAsia="ca-ES"/>
        </w:rPr>
      </w:pPr>
    </w:p>
    <w:p w14:paraId="796D30EF" w14:textId="7CFBC395" w:rsidR="00AA5529" w:rsidRPr="00E64C5E" w:rsidRDefault="002E7B2E" w:rsidP="00AA5529">
      <w:r>
        <w:rPr>
          <w:noProof/>
          <w:lang w:eastAsia="ca-ES"/>
        </w:rPr>
        <w:drawing>
          <wp:inline distT="0" distB="0" distL="0" distR="0" wp14:anchorId="618B2363" wp14:editId="21C54A56">
            <wp:extent cx="5579745" cy="2159000"/>
            <wp:effectExtent l="0" t="0" r="190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A5529" w:rsidRPr="00E64C5E">
        <w:t xml:space="preserve">  </w:t>
      </w:r>
    </w:p>
    <w:p w14:paraId="26C289FD" w14:textId="58031F4C" w:rsidR="00B44D5D" w:rsidRDefault="00B44D5D" w:rsidP="00AA5529"/>
    <w:p w14:paraId="11DFA5C8" w14:textId="77777777" w:rsidR="002E6A11" w:rsidRDefault="002E6A11">
      <w:pPr>
        <w:spacing w:after="160" w:line="259" w:lineRule="auto"/>
      </w:pPr>
      <w:r>
        <w:br w:type="page"/>
      </w:r>
    </w:p>
    <w:p w14:paraId="28E63B42" w14:textId="070CD1F7" w:rsidR="00B44D5D" w:rsidRDefault="00B44D5D" w:rsidP="00AA5529">
      <w:r>
        <w:lastRenderedPageBreak/>
        <w:t xml:space="preserve">En segon lloc, </w:t>
      </w:r>
      <w:r w:rsidR="002E6A11">
        <w:t>es recullen les valoracions en relació a l’execució de la sessió. Els dos aspectes millor valorats són l’encert en la</w:t>
      </w:r>
      <w:r>
        <w:t xml:space="preserve"> dinàmica plantejada per assolir els objectius de la sessió i la funció de les dinamitzadores per assolir el debat plantejat. A continuació també es consideren </w:t>
      </w:r>
      <w:r w:rsidR="002E6A11">
        <w:t xml:space="preserve">que hi ha hagut un bon nivell de participació i els espais físics han estat adequats. També es consideren positius els horaris. Així com també es  considera </w:t>
      </w:r>
      <w:r>
        <w:t xml:space="preserve">que les opinions rellevants sobre el tema hi han estat representades. </w:t>
      </w:r>
    </w:p>
    <w:p w14:paraId="49DD3599" w14:textId="77777777" w:rsidR="00AA5529" w:rsidRPr="00E64C5E" w:rsidRDefault="00AA5529" w:rsidP="009559B1">
      <w:pPr>
        <w:pStyle w:val="Titolfiguresigrfics"/>
      </w:pPr>
      <w:r w:rsidRPr="00E64C5E">
        <w:t>Figura 4.2 Valoració sobre l’execució de les sessions informatives i els tallers participatius</w:t>
      </w:r>
    </w:p>
    <w:p w14:paraId="465DF8D6" w14:textId="42C85C03" w:rsidR="00AA5529" w:rsidRPr="00E64C5E" w:rsidRDefault="002E7B2E" w:rsidP="00AA5529">
      <w:r>
        <w:rPr>
          <w:noProof/>
          <w:lang w:eastAsia="ca-ES"/>
        </w:rPr>
        <w:drawing>
          <wp:inline distT="0" distB="0" distL="0" distR="0" wp14:anchorId="1B7EA9CC" wp14:editId="4E86CE5E">
            <wp:extent cx="5579745" cy="2482850"/>
            <wp:effectExtent l="0" t="0" r="190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0AF82A" w14:textId="77777777" w:rsidR="002E6A11" w:rsidRDefault="002E6A11" w:rsidP="00AA5529"/>
    <w:p w14:paraId="0E8B4301" w14:textId="77777777" w:rsidR="00E20C73" w:rsidRDefault="00E20C73">
      <w:pPr>
        <w:spacing w:after="160" w:line="259" w:lineRule="auto"/>
      </w:pPr>
      <w:r>
        <w:br w:type="page"/>
      </w:r>
    </w:p>
    <w:p w14:paraId="7F9A9B88" w14:textId="6D5C71EB" w:rsidR="00AA5529" w:rsidRDefault="002E6A11" w:rsidP="00AA5529">
      <w:r>
        <w:lastRenderedPageBreak/>
        <w:t>El tercer bloc de valoracions fa referència a les expectatives de les persones participants i els resultats obtinguts amb el debat.</w:t>
      </w:r>
      <w:r w:rsidR="00943C3B">
        <w:t xml:space="preserve"> La participació i l’execució ha despertat força l’interès en tornar a participar en processos participatius. </w:t>
      </w:r>
      <w:r w:rsidR="00E20C73">
        <w:t xml:space="preserve">De forma majoritària, també hi ha l’opinió que les aportacions de les persones assistents han estat adients als objectius plantejats i que la sessió ha incrementat la xarxa de relació de les persones que tenen interès en la matèria. En tercer lloc, també es considera que la sessió ha permès aproximar la relació entre Administració i ciutadania, i els resultats assolits recullen de forma força aproximada l’opinió sobre el que les persones participants creuen que s’hauria de fer. Les conclusions a les quals s’ha arribat es valoren majoritàriament com a concretes. </w:t>
      </w:r>
    </w:p>
    <w:p w14:paraId="694DA61E" w14:textId="77777777" w:rsidR="00AA5529" w:rsidRPr="00E64C5E" w:rsidRDefault="00AA5529" w:rsidP="00367D92">
      <w:pPr>
        <w:pStyle w:val="Titolfiguresigrfics"/>
      </w:pPr>
      <w:r w:rsidRPr="00E64C5E">
        <w:t>Figura 4.3 Valoració sobre les expectatives respecte dels resultats de la sessió</w:t>
      </w:r>
    </w:p>
    <w:p w14:paraId="717065D7" w14:textId="18C51DC2" w:rsidR="005D28EC" w:rsidRPr="00E64C5E" w:rsidRDefault="002E7B2E" w:rsidP="00EF5A63">
      <w:pPr>
        <w:pStyle w:val="Descripcin"/>
        <w:rPr>
          <w:rFonts w:cs="Arial"/>
          <w:lang w:eastAsia="ca-ES"/>
        </w:rPr>
      </w:pPr>
      <w:r>
        <w:rPr>
          <w:noProof/>
          <w:lang w:eastAsia="ca-ES"/>
        </w:rPr>
        <w:drawing>
          <wp:inline distT="0" distB="0" distL="0" distR="0" wp14:anchorId="5D136CC6" wp14:editId="20C9578A">
            <wp:extent cx="5579745" cy="2512060"/>
            <wp:effectExtent l="0" t="0" r="1905" b="25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D3DDB3" w14:textId="77777777" w:rsidR="00E20C73" w:rsidRDefault="00E20C73">
      <w:pPr>
        <w:spacing w:after="160" w:line="259" w:lineRule="auto"/>
      </w:pPr>
      <w:r>
        <w:br w:type="page"/>
      </w:r>
    </w:p>
    <w:p w14:paraId="3FA6CA9A" w14:textId="011041E8" w:rsidR="00AA5529" w:rsidRPr="00E64C5E" w:rsidRDefault="00E26EED" w:rsidP="00AA5529">
      <w:r>
        <w:lastRenderedPageBreak/>
        <w:t xml:space="preserve">En termes de valoració general, també les valoracions obtingudes són </w:t>
      </w:r>
      <w:r w:rsidR="00E20C73">
        <w:t xml:space="preserve">molt </w:t>
      </w:r>
      <w:r>
        <w:t xml:space="preserve">positives. Els dos aspectes més destacats són la implicació i participació positives de les persones assistent i </w:t>
      </w:r>
      <w:r w:rsidR="00E20C73">
        <w:t xml:space="preserve">l’assoliment dels objectius plantejats. En segon lloc, amb valoracions molt positives i majoritàries, </w:t>
      </w:r>
      <w:r>
        <w:t xml:space="preserve">la satisfacció personal amb els resultats de la sessió, </w:t>
      </w:r>
      <w:r w:rsidR="00E20C73">
        <w:t>la satisfacció amb la participació de cada persona i el fet d’haver après coses que no sabia amb la sessió</w:t>
      </w:r>
      <w:r>
        <w:t xml:space="preserve">. </w:t>
      </w:r>
    </w:p>
    <w:p w14:paraId="7CB745E4" w14:textId="77777777" w:rsidR="00AA5529" w:rsidRPr="00E64C5E" w:rsidRDefault="00AA5529" w:rsidP="00EF5A63">
      <w:pPr>
        <w:pStyle w:val="Titolfiguresigrfics"/>
      </w:pPr>
      <w:r w:rsidRPr="00E64C5E">
        <w:t>Figura 4.4 Valoració global</w:t>
      </w:r>
    </w:p>
    <w:p w14:paraId="1E0134C4" w14:textId="2F6158EF" w:rsidR="00AA5529" w:rsidRPr="00E64C5E" w:rsidRDefault="002E7B2E" w:rsidP="00EF5A63">
      <w:pPr>
        <w:pStyle w:val="Descripcin"/>
        <w:rPr>
          <w:lang w:eastAsia="ca-ES"/>
        </w:rPr>
      </w:pPr>
      <w:r>
        <w:rPr>
          <w:noProof/>
          <w:lang w:eastAsia="ca-ES"/>
        </w:rPr>
        <w:drawing>
          <wp:inline distT="0" distB="0" distL="0" distR="0" wp14:anchorId="449D9040" wp14:editId="0EFFCECC">
            <wp:extent cx="5579745" cy="2239010"/>
            <wp:effectExtent l="0" t="0" r="1905" b="889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A5417DE" w14:textId="377C97FD" w:rsidR="00AA5529" w:rsidRPr="00E64C5E" w:rsidRDefault="00E26EED" w:rsidP="00AA5529">
      <w:r>
        <w:t>L’establiment del contacte amb les persones participants ha estat per telèfon i mitjançant el plantejament de preguntes sobre el seu perfil sociodemogràfic. Per aquest motiu, de forma majoritària, la informació de la convocatòria ha arribat pel boca orella</w:t>
      </w:r>
      <w:r w:rsidR="00E20C73">
        <w:t xml:space="preserve">, seguit del contacte a través de l’entitat a la qual participa (Associació de persones grans). </w:t>
      </w:r>
    </w:p>
    <w:p w14:paraId="67248EEA" w14:textId="77777777" w:rsidR="00AA5529" w:rsidRPr="00E64C5E" w:rsidRDefault="00AA5529" w:rsidP="003D1B84">
      <w:pPr>
        <w:pStyle w:val="Titolfiguresigrfics"/>
      </w:pPr>
      <w:r w:rsidRPr="00E64C5E">
        <w:t>Figura 4.5 Accés a la convocatòria</w:t>
      </w:r>
    </w:p>
    <w:p w14:paraId="008B9D19" w14:textId="1C95079A" w:rsidR="00AA5529" w:rsidRPr="00E64C5E" w:rsidRDefault="002E7B2E" w:rsidP="00AA5529">
      <w:r>
        <w:rPr>
          <w:noProof/>
          <w:lang w:eastAsia="ca-ES"/>
        </w:rPr>
        <w:drawing>
          <wp:inline distT="0" distB="0" distL="0" distR="0" wp14:anchorId="1C515007" wp14:editId="20157FBF">
            <wp:extent cx="5579745" cy="3042285"/>
            <wp:effectExtent l="0" t="0" r="1905" b="57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D7EDAB" w14:textId="0D87F10A" w:rsidR="00AA5529" w:rsidRPr="00E64C5E" w:rsidRDefault="00AA5529" w:rsidP="00D90DF5">
      <w:pPr>
        <w:pStyle w:val="Descripcin"/>
      </w:pPr>
    </w:p>
    <w:p w14:paraId="71ACB907" w14:textId="77777777" w:rsidR="00C067A1" w:rsidRPr="00E64C5E" w:rsidRDefault="00C067A1" w:rsidP="00DA449C">
      <w:pPr>
        <w:pStyle w:val="Descripcin"/>
        <w:sectPr w:rsidR="00C067A1" w:rsidRPr="00E64C5E" w:rsidSect="0021363E">
          <w:headerReference w:type="even" r:id="rId32"/>
          <w:pgSz w:w="11906" w:h="16838" w:code="9"/>
          <w:pgMar w:top="1843" w:right="1418" w:bottom="1418" w:left="1701" w:header="284" w:footer="988" w:gutter="0"/>
          <w:cols w:space="708"/>
          <w:docGrid w:linePitch="360"/>
        </w:sectPr>
      </w:pPr>
    </w:p>
    <w:p w14:paraId="0901F8F0" w14:textId="2B067B74" w:rsidR="00AA5529" w:rsidRPr="00E64C5E" w:rsidRDefault="00AA5529" w:rsidP="00E26EED">
      <w:pPr>
        <w:pStyle w:val="Descripcin"/>
      </w:pPr>
    </w:p>
    <w:sectPr w:rsidR="00AA5529" w:rsidRPr="00E64C5E" w:rsidSect="0021363E">
      <w:headerReference w:type="default" r:id="rId33"/>
      <w:footerReference w:type="default" r:id="rId34"/>
      <w:pgSz w:w="11906" w:h="16838" w:code="9"/>
      <w:pgMar w:top="1843" w:right="1418" w:bottom="1418" w:left="1701" w:header="284" w:footer="98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D521" w14:textId="77777777" w:rsidR="002C34D9" w:rsidRDefault="002C34D9" w:rsidP="00AA5529">
      <w:pPr>
        <w:spacing w:after="0" w:line="240" w:lineRule="auto"/>
      </w:pPr>
      <w:r>
        <w:separator/>
      </w:r>
    </w:p>
  </w:endnote>
  <w:endnote w:type="continuationSeparator" w:id="0">
    <w:p w14:paraId="50A075C6" w14:textId="77777777" w:rsidR="002C34D9" w:rsidRDefault="002C34D9" w:rsidP="00AA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2E34" w14:textId="27616C8D" w:rsidR="00DD608C" w:rsidRPr="004F18CB" w:rsidRDefault="00DD608C" w:rsidP="00CA770A">
    <w:pPr>
      <w:spacing w:after="0"/>
      <w:ind w:right="-852"/>
      <w:rPr>
        <w:b/>
        <w:color w:val="FFFFFF" w:themeColor="background1"/>
        <w:sz w:val="48"/>
        <w:szCs w:val="48"/>
      </w:rPr>
    </w:pPr>
    <w:r w:rsidRPr="004F18CB">
      <w:rPr>
        <w:b/>
        <w:noProof/>
        <w:color w:val="FFFFFF" w:themeColor="background1"/>
        <w:sz w:val="48"/>
        <w:szCs w:val="48"/>
        <w:lang w:eastAsia="ca-ES"/>
      </w:rPr>
      <w:drawing>
        <wp:anchor distT="0" distB="0" distL="114300" distR="114300" simplePos="0" relativeHeight="251730432" behindDoc="0" locked="0" layoutInCell="1" allowOverlap="1" wp14:anchorId="359772FC" wp14:editId="0489577A">
          <wp:simplePos x="0" y="0"/>
          <wp:positionH relativeFrom="column">
            <wp:posOffset>5081723</wp:posOffset>
          </wp:positionH>
          <wp:positionV relativeFrom="paragraph">
            <wp:posOffset>50075</wp:posOffset>
          </wp:positionV>
          <wp:extent cx="1198245" cy="352425"/>
          <wp:effectExtent l="0" t="0" r="1905" b="9525"/>
          <wp:wrapNone/>
          <wp:docPr id="1176" name="Imatge 1176"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82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F1892" w14:textId="79040921" w:rsidR="00DD608C" w:rsidRPr="004F18CB" w:rsidRDefault="00DD608C">
    <w:pPr>
      <w:pStyle w:val="Piedepgina"/>
      <w:rPr>
        <w:b/>
        <w:color w:val="FFFFFF" w:themeColor="background1"/>
        <w:sz w:val="48"/>
        <w:szCs w:val="48"/>
      </w:rPr>
    </w:pPr>
    <w:r w:rsidRPr="004F18CB">
      <w:rPr>
        <w:b/>
        <w:color w:val="FFFFFF" w:themeColor="background1"/>
        <w:sz w:val="48"/>
        <w:szCs w:val="48"/>
      </w:rPr>
      <w:t>participa.gencat.cat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55B1" w14:textId="37769758" w:rsidR="00DD608C" w:rsidRPr="00D84E01" w:rsidRDefault="00DD608C" w:rsidP="0021363E">
    <w:pPr>
      <w:pStyle w:val="Piedepgina"/>
      <w:jc w:val="right"/>
      <w:rPr>
        <w:color w:val="808080" w:themeColor="background1" w:themeShade="80"/>
      </w:rPr>
    </w:pPr>
    <w:r w:rsidRPr="00D84E01">
      <w:rPr>
        <w:b/>
        <w:color w:val="808080" w:themeColor="background1" w:themeShade="80"/>
        <w:sz w:val="24"/>
      </w:rPr>
      <w:fldChar w:fldCharType="begin"/>
    </w:r>
    <w:r w:rsidRPr="00D84E01">
      <w:rPr>
        <w:b/>
        <w:color w:val="808080" w:themeColor="background1" w:themeShade="80"/>
        <w:sz w:val="24"/>
      </w:rPr>
      <w:instrText>PAGE   \* MERGEFORMAT</w:instrText>
    </w:r>
    <w:r w:rsidRPr="00D84E01">
      <w:rPr>
        <w:b/>
        <w:color w:val="808080" w:themeColor="background1" w:themeShade="80"/>
        <w:sz w:val="24"/>
      </w:rPr>
      <w:fldChar w:fldCharType="separate"/>
    </w:r>
    <w:r w:rsidR="00963C05">
      <w:rPr>
        <w:b/>
        <w:noProof/>
        <w:color w:val="808080" w:themeColor="background1" w:themeShade="80"/>
        <w:sz w:val="24"/>
      </w:rPr>
      <w:t>2</w:t>
    </w:r>
    <w:r w:rsidRPr="00D84E01">
      <w:rPr>
        <w:b/>
        <w:color w:val="808080" w:themeColor="background1" w:themeShade="80"/>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E517" w14:textId="03104DB2" w:rsidR="00DD608C" w:rsidRPr="00EA15F1" w:rsidRDefault="00DD608C" w:rsidP="009812D3">
    <w:pPr>
      <w:tabs>
        <w:tab w:val="left" w:pos="3544"/>
      </w:tabs>
      <w:ind w:right="-851"/>
      <w:jc w:val="right"/>
      <w:rPr>
        <w:color w:val="FFFFFF" w:themeColor="background1"/>
        <w:sz w:val="32"/>
      </w:rPr>
    </w:pPr>
    <w:r>
      <w:rPr>
        <w:noProof/>
        <w:lang w:eastAsia="ca-ES"/>
      </w:rPr>
      <w:drawing>
        <wp:anchor distT="0" distB="0" distL="114300" distR="114300" simplePos="0" relativeHeight="251667968" behindDoc="0" locked="0" layoutInCell="1" allowOverlap="1" wp14:anchorId="78076508" wp14:editId="615F3AEB">
          <wp:simplePos x="0" y="0"/>
          <wp:positionH relativeFrom="column">
            <wp:posOffset>-803910</wp:posOffset>
          </wp:positionH>
          <wp:positionV relativeFrom="paragraph">
            <wp:posOffset>-5715</wp:posOffset>
          </wp:positionV>
          <wp:extent cx="1295400" cy="363196"/>
          <wp:effectExtent l="0" t="0" r="0" b="0"/>
          <wp:wrapNone/>
          <wp:docPr id="1" name="Imatge 1"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63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70A">
      <w:rPr>
        <w:noProof/>
        <w:color w:val="FFFFFF" w:themeColor="background1"/>
        <w:sz w:val="32"/>
        <w:lang w:eastAsia="ca-ES"/>
      </w:rPr>
      <mc:AlternateContent>
        <mc:Choice Requires="wps">
          <w:drawing>
            <wp:anchor distT="0" distB="0" distL="114300" distR="114300" simplePos="0" relativeHeight="251661824" behindDoc="1" locked="0" layoutInCell="1" allowOverlap="1" wp14:anchorId="647C5F68" wp14:editId="4A52853F">
              <wp:simplePos x="0" y="0"/>
              <wp:positionH relativeFrom="margin">
                <wp:posOffset>-1076325</wp:posOffset>
              </wp:positionH>
              <wp:positionV relativeFrom="margin">
                <wp:posOffset>8716645</wp:posOffset>
              </wp:positionV>
              <wp:extent cx="7560000" cy="612000"/>
              <wp:effectExtent l="0" t="0" r="3175" b="0"/>
              <wp:wrapNone/>
              <wp:docPr id="45" name="Rectangle 45"/>
              <wp:cNvGraphicFramePr/>
              <a:graphic xmlns:a="http://schemas.openxmlformats.org/drawingml/2006/main">
                <a:graphicData uri="http://schemas.microsoft.com/office/word/2010/wordprocessingShape">
                  <wps:wsp>
                    <wps:cNvSpPr/>
                    <wps:spPr>
                      <a:xfrm>
                        <a:off x="0" y="0"/>
                        <a:ext cx="7560000" cy="61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4A2A0" id="Rectangle 45" o:spid="_x0000_s1026" style="position:absolute;margin-left:-84.75pt;margin-top:686.35pt;width:595.3pt;height:48.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" fillcolor="#5a5a5a [2109]" stroked="f" strokeweight="1pt">
              <w10:wrap anchorx="margin" anchory="margin"/>
            </v:rect>
          </w:pict>
        </mc:Fallback>
      </mc:AlternateContent>
    </w:r>
    <w:sdt>
      <w:sdtPr>
        <w:id w:val="-1314562865"/>
        <w:docPartObj>
          <w:docPartGallery w:val="Page Numbers (Bottom of Page)"/>
          <w:docPartUnique/>
        </w:docPartObj>
      </w:sdtPr>
      <w:sdtEndPr>
        <w:rPr>
          <w:color w:val="FFFFFF" w:themeColor="background1"/>
          <w:sz w:val="22"/>
        </w:rPr>
      </w:sdtEndPr>
      <w:sdtContent>
        <w:r w:rsidRPr="00EA1BE1">
          <w:rPr>
            <w:b/>
            <w:color w:val="FFFFFF" w:themeColor="background1"/>
            <w:position w:val="-2"/>
            <w:sz w:val="32"/>
          </w:rPr>
          <w:t xml:space="preserve">participa.gencat.cat </w:t>
        </w:r>
        <w:r w:rsidRPr="009664FB">
          <w:rPr>
            <w:color w:val="FFFFFF" w:themeColor="background1"/>
            <w:sz w:val="24"/>
          </w:rPr>
          <w:t>|</w:t>
        </w:r>
      </w:sdtContent>
    </w:sdt>
    <w:r>
      <w:rPr>
        <w:color w:val="FFFFFF" w:themeColor="background1"/>
        <w:sz w:val="22"/>
      </w:rPr>
      <w:t xml:space="preserve"> </w:t>
    </w:r>
    <w:r w:rsidRPr="009664FB">
      <w:rPr>
        <w:b/>
        <w:color w:val="FFFFFF" w:themeColor="background1"/>
        <w:sz w:val="24"/>
      </w:rPr>
      <w:fldChar w:fldCharType="begin"/>
    </w:r>
    <w:r w:rsidRPr="009664FB">
      <w:rPr>
        <w:b/>
        <w:color w:val="FFFFFF" w:themeColor="background1"/>
        <w:sz w:val="24"/>
      </w:rPr>
      <w:instrText>PAGE   \* MERGEFORMAT</w:instrText>
    </w:r>
    <w:r w:rsidRPr="009664FB">
      <w:rPr>
        <w:b/>
        <w:color w:val="FFFFFF" w:themeColor="background1"/>
        <w:sz w:val="24"/>
      </w:rPr>
      <w:fldChar w:fldCharType="separate"/>
    </w:r>
    <w:r w:rsidR="00963C05">
      <w:rPr>
        <w:b/>
        <w:noProof/>
        <w:color w:val="FFFFFF" w:themeColor="background1"/>
        <w:sz w:val="24"/>
      </w:rPr>
      <w:t>3</w:t>
    </w:r>
    <w:r w:rsidRPr="009664FB">
      <w:rPr>
        <w:b/>
        <w:color w:val="FFFFFF" w:themeColor="background1"/>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A34BE" w14:textId="7680F713" w:rsidR="00DD608C" w:rsidRPr="0021363E" w:rsidRDefault="00DD608C" w:rsidP="0021363E">
    <w:pPr>
      <w:tabs>
        <w:tab w:val="left" w:pos="2552"/>
      </w:tabs>
      <w:spacing w:after="0"/>
      <w:ind w:left="-283" w:right="-851" w:hanging="709"/>
      <w:jc w:val="right"/>
      <w:rPr>
        <w:color w:val="808080" w:themeColor="background1" w:themeShade="80"/>
        <w:sz w:val="32"/>
      </w:rPr>
    </w:pPr>
    <w:r w:rsidRPr="0021363E">
      <w:rPr>
        <w:b/>
        <w:color w:val="808080" w:themeColor="background1" w:themeShade="80"/>
        <w:sz w:val="24"/>
      </w:rPr>
      <w:fldChar w:fldCharType="begin"/>
    </w:r>
    <w:r w:rsidRPr="0021363E">
      <w:rPr>
        <w:b/>
        <w:color w:val="808080" w:themeColor="background1" w:themeShade="80"/>
        <w:sz w:val="24"/>
      </w:rPr>
      <w:instrText>PAGE   \* MERGEFORMAT</w:instrText>
    </w:r>
    <w:r w:rsidRPr="0021363E">
      <w:rPr>
        <w:b/>
        <w:color w:val="808080" w:themeColor="background1" w:themeShade="80"/>
        <w:sz w:val="24"/>
      </w:rPr>
      <w:fldChar w:fldCharType="separate"/>
    </w:r>
    <w:r w:rsidR="00963C05">
      <w:rPr>
        <w:b/>
        <w:noProof/>
        <w:color w:val="808080" w:themeColor="background1" w:themeShade="80"/>
        <w:sz w:val="24"/>
      </w:rPr>
      <w:t>19</w:t>
    </w:r>
    <w:r w:rsidRPr="0021363E">
      <w:rPr>
        <w:b/>
        <w:color w:val="808080" w:themeColor="background1" w:themeShade="80"/>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64FE" w14:textId="51ABE3E7" w:rsidR="00DD608C" w:rsidRPr="00E26EED" w:rsidRDefault="00DD608C" w:rsidP="00550EBA">
    <w:pPr>
      <w:pStyle w:val="Piedepgina"/>
      <w:jc w:val="right"/>
    </w:pPr>
    <w:r w:rsidRPr="0021363E">
      <w:rPr>
        <w:b/>
        <w:color w:val="808080" w:themeColor="background1" w:themeShade="80"/>
        <w:sz w:val="24"/>
      </w:rPr>
      <w:fldChar w:fldCharType="begin"/>
    </w:r>
    <w:r w:rsidRPr="0021363E">
      <w:rPr>
        <w:b/>
        <w:color w:val="808080" w:themeColor="background1" w:themeShade="80"/>
        <w:sz w:val="24"/>
      </w:rPr>
      <w:instrText>PAGE   \* MERGEFORMAT</w:instrText>
    </w:r>
    <w:r w:rsidRPr="0021363E">
      <w:rPr>
        <w:b/>
        <w:color w:val="808080" w:themeColor="background1" w:themeShade="80"/>
        <w:sz w:val="24"/>
      </w:rPr>
      <w:fldChar w:fldCharType="separate"/>
    </w:r>
    <w:r w:rsidR="00963C05">
      <w:rPr>
        <w:b/>
        <w:noProof/>
        <w:color w:val="808080" w:themeColor="background1" w:themeShade="80"/>
        <w:sz w:val="24"/>
      </w:rPr>
      <w:t>20</w:t>
    </w:r>
    <w:r w:rsidRPr="0021363E">
      <w:rPr>
        <w:b/>
        <w:color w:val="808080" w:themeColor="background1" w:themeShade="80"/>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4960" w14:textId="77777777" w:rsidR="00DD608C" w:rsidRPr="00AB1D3A" w:rsidRDefault="00DD608C" w:rsidP="00613934">
    <w:pPr>
      <w:tabs>
        <w:tab w:val="left" w:pos="5460"/>
      </w:tabs>
      <w:spacing w:after="0"/>
      <w:ind w:left="-284" w:right="-427" w:hanging="709"/>
      <w:rPr>
        <w:color w:val="FFFFFF" w:themeColor="background1"/>
        <w:sz w:val="36"/>
      </w:rPr>
    </w:pPr>
    <w:r w:rsidRPr="00AB1D3A">
      <w:rPr>
        <w:noProof/>
        <w:lang w:eastAsia="ca-ES"/>
      </w:rPr>
      <w:drawing>
        <wp:anchor distT="0" distB="0" distL="114300" distR="114300" simplePos="0" relativeHeight="251768320" behindDoc="0" locked="0" layoutInCell="1" allowOverlap="1" wp14:anchorId="5EEAE694" wp14:editId="749C9B99">
          <wp:simplePos x="0" y="0"/>
          <wp:positionH relativeFrom="column">
            <wp:posOffset>4133941</wp:posOffset>
          </wp:positionH>
          <wp:positionV relativeFrom="paragraph">
            <wp:posOffset>-62774</wp:posOffset>
          </wp:positionV>
          <wp:extent cx="1651635" cy="485775"/>
          <wp:effectExtent l="0" t="0" r="5715" b="9525"/>
          <wp:wrapSquare wrapText="bothSides"/>
          <wp:docPr id="195" name="Imatge 195" descr="X:\N0018_GT\AG_N0018_GT\PIV_imatge_grafica\00_logos-models\00_gencat\Logo_Generalitat_2l_esq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X:\N0018_GT\AG_N0018_GT\PIV_imatge_grafica\00_logos-models\00_gencat\Logo_Generalitat_2l_esq_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635" cy="485775"/>
                  </a:xfrm>
                  <a:prstGeom prst="rect">
                    <a:avLst/>
                  </a:prstGeom>
                  <a:noFill/>
                  <a:ln>
                    <a:noFill/>
                  </a:ln>
                </pic:spPr>
              </pic:pic>
            </a:graphicData>
          </a:graphic>
        </wp:anchor>
      </w:drawing>
    </w:r>
    <w:sdt>
      <w:sdtPr>
        <w:id w:val="1035003498"/>
        <w:docPartObj>
          <w:docPartGallery w:val="Page Numbers (Bottom of Page)"/>
          <w:docPartUnique/>
        </w:docPartObj>
      </w:sdtPr>
      <w:sdtEndPr>
        <w:rPr>
          <w:color w:val="FFFFFF" w:themeColor="background1"/>
          <w:sz w:val="24"/>
        </w:rPr>
      </w:sdtEndPr>
      <w:sdtContent>
        <w:r w:rsidRPr="00613934">
          <w:rPr>
            <w:b/>
            <w:color w:val="FFFFFF" w:themeColor="background1"/>
            <w:sz w:val="48"/>
          </w:rPr>
          <w:t>participa.gencat.cat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C915" w14:textId="77777777" w:rsidR="002C34D9" w:rsidRDefault="002C34D9" w:rsidP="00AA5529">
      <w:pPr>
        <w:spacing w:after="0" w:line="240" w:lineRule="auto"/>
      </w:pPr>
      <w:r>
        <w:separator/>
      </w:r>
    </w:p>
  </w:footnote>
  <w:footnote w:type="continuationSeparator" w:id="0">
    <w:p w14:paraId="78ECFDD8" w14:textId="77777777" w:rsidR="002C34D9" w:rsidRDefault="002C34D9" w:rsidP="00AA5529">
      <w:pPr>
        <w:spacing w:after="0" w:line="240" w:lineRule="auto"/>
      </w:pPr>
      <w:r>
        <w:continuationSeparator/>
      </w:r>
    </w:p>
  </w:footnote>
  <w:footnote w:id="1">
    <w:p w14:paraId="5066EEDB" w14:textId="2B519CE4" w:rsidR="00DD608C" w:rsidRDefault="00DD608C">
      <w:pPr>
        <w:pStyle w:val="Textonotapie"/>
      </w:pPr>
      <w:r>
        <w:rPr>
          <w:rStyle w:val="Refdenotaalpie"/>
        </w:rPr>
        <w:footnoteRef/>
      </w:r>
      <w:r>
        <w:t xml:space="preserve"> Les aportacions que les persones participants han anotat a les graelles i no han compartit al debat, s’han marcat en cursiva i subratllat.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0057" w14:textId="28256407" w:rsidR="00DD608C" w:rsidRDefault="00DD608C">
    <w:pPr>
      <w:pStyle w:val="Encabezado"/>
    </w:pPr>
    <w:r w:rsidRPr="00D3757F">
      <w:rPr>
        <w:noProof/>
        <w:lang w:eastAsia="ca-ES"/>
      </w:rPr>
      <mc:AlternateContent>
        <mc:Choice Requires="wps">
          <w:drawing>
            <wp:anchor distT="0" distB="0" distL="114300" distR="114300" simplePos="0" relativeHeight="251725312" behindDoc="1" locked="0" layoutInCell="1" allowOverlap="1" wp14:anchorId="3D7B2973" wp14:editId="71054B75">
              <wp:simplePos x="0" y="0"/>
              <wp:positionH relativeFrom="margin">
                <wp:posOffset>-1069249</wp:posOffset>
              </wp:positionH>
              <wp:positionV relativeFrom="margin">
                <wp:posOffset>-1390197</wp:posOffset>
              </wp:positionV>
              <wp:extent cx="7560000" cy="10765971"/>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10765971"/>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5524" id="Rectangle 6" o:spid="_x0000_s1026" style="position:absolute;margin-left:-84.2pt;margin-top:-109.45pt;width:595.3pt;height:847.7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" fillcolor="#5a5a5a [2109]"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21D1" w14:textId="77777777" w:rsidR="00DD608C" w:rsidRPr="00C067A1" w:rsidRDefault="00DD608C" w:rsidP="00C067A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9204" w14:textId="77777777" w:rsidR="00DD608C" w:rsidRPr="00C067A1" w:rsidRDefault="00DD608C" w:rsidP="00C067A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B7BC" w14:textId="77777777" w:rsidR="00DD608C" w:rsidRPr="00613934" w:rsidRDefault="00DD608C" w:rsidP="00613934">
    <w:pPr>
      <w:pStyle w:val="Encabezado"/>
    </w:pPr>
    <w:r w:rsidRPr="00D3757F">
      <w:rPr>
        <w:noProof/>
        <w:lang w:eastAsia="ca-ES"/>
      </w:rPr>
      <mc:AlternateContent>
        <mc:Choice Requires="wps">
          <w:drawing>
            <wp:anchor distT="0" distB="0" distL="114300" distR="114300" simplePos="0" relativeHeight="251770368" behindDoc="1" locked="0" layoutInCell="1" allowOverlap="1" wp14:anchorId="016C8ACE" wp14:editId="3C15BCB4">
              <wp:simplePos x="0" y="0"/>
              <wp:positionH relativeFrom="margin">
                <wp:posOffset>-1099185</wp:posOffset>
              </wp:positionH>
              <wp:positionV relativeFrom="paragraph">
                <wp:posOffset>-180340</wp:posOffset>
              </wp:positionV>
              <wp:extent cx="7559675" cy="10699750"/>
              <wp:effectExtent l="0" t="0" r="3175" b="6350"/>
              <wp:wrapNone/>
              <wp:docPr id="196" name="Rectangle 196"/>
              <wp:cNvGraphicFramePr/>
              <a:graphic xmlns:a="http://schemas.openxmlformats.org/drawingml/2006/main">
                <a:graphicData uri="http://schemas.microsoft.com/office/word/2010/wordprocessingShape">
                  <wps:wsp>
                    <wps:cNvSpPr/>
                    <wps:spPr>
                      <a:xfrm>
                        <a:off x="0" y="0"/>
                        <a:ext cx="7559675" cy="106997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3201" id="Rectangle 196" o:spid="_x0000_s1026" style="position:absolute;margin-left:-86.55pt;margin-top:-14.2pt;width:595.25pt;height:842.5pt;z-index:-25154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" fillcolor="#5a5a5a [2109]"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CB7F" w14:textId="0D631A20" w:rsidR="00DD608C" w:rsidRPr="004F18CB" w:rsidRDefault="00DD608C" w:rsidP="00EA1BE1">
    <w:pPr>
      <w:pStyle w:val="Encabezado"/>
      <w:tabs>
        <w:tab w:val="clear" w:pos="8504"/>
      </w:tabs>
      <w:ind w:hanging="850"/>
      <w:rPr>
        <w:b/>
        <w:color w:val="000000" w:themeColor="text1"/>
        <w:sz w:val="18"/>
        <w:szCs w:val="18"/>
      </w:rPr>
    </w:pPr>
    <w:r w:rsidRPr="004F18CB">
      <w:rPr>
        <w:b/>
        <w:noProof/>
        <w:color w:val="000000" w:themeColor="text1"/>
        <w:sz w:val="18"/>
        <w:szCs w:val="18"/>
        <w:lang w:eastAsia="ca-ES"/>
      </w:rPr>
      <mc:AlternateContent>
        <mc:Choice Requires="wps">
          <w:drawing>
            <wp:anchor distT="0" distB="0" distL="114300" distR="114300" simplePos="0" relativeHeight="251732480" behindDoc="1" locked="0" layoutInCell="1" allowOverlap="1" wp14:anchorId="5A62B90C" wp14:editId="3F18BF01">
              <wp:simplePos x="0" y="0"/>
              <wp:positionH relativeFrom="margin">
                <wp:posOffset>-1080135</wp:posOffset>
              </wp:positionH>
              <wp:positionV relativeFrom="margin">
                <wp:align>center</wp:align>
              </wp:positionV>
              <wp:extent cx="7559675" cy="10780395"/>
              <wp:effectExtent l="0" t="0" r="3175" b="1905"/>
              <wp:wrapNone/>
              <wp:docPr id="20" name="Rectangle 20"/>
              <wp:cNvGraphicFramePr/>
              <a:graphic xmlns:a="http://schemas.openxmlformats.org/drawingml/2006/main">
                <a:graphicData uri="http://schemas.microsoft.com/office/word/2010/wordprocessingShape">
                  <wps:wsp>
                    <wps:cNvSpPr/>
                    <wps:spPr>
                      <a:xfrm>
                        <a:off x="0" y="0"/>
                        <a:ext cx="7559675" cy="1078039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88727" id="Rectangle 20" o:spid="_x0000_s1026" style="position:absolute;margin-left:-85.05pt;margin-top:0;width:595.25pt;height:848.85pt;z-index:-2515840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" fillcolor="#5a5a5a [2109]" stroked="f" strokeweight="1pt">
              <w10:wrap anchorx="margin" anchory="margin"/>
            </v:rect>
          </w:pict>
        </mc:Fallback>
      </mc:AlternateContent>
    </w:r>
    <w:r>
      <w:rPr>
        <w:noProof/>
        <w:lang w:eastAsia="ca-ES"/>
      </w:rPr>
      <w:drawing>
        <wp:inline distT="0" distB="0" distL="0" distR="0" wp14:anchorId="76228A1A" wp14:editId="433C521F">
          <wp:extent cx="2038350" cy="571500"/>
          <wp:effectExtent l="0" t="0" r="0" b="0"/>
          <wp:docPr id="5" name="Imatge 5" descr="C:\Users\43686101Q\AppData\Local\Microsoft\Windows\INetCache\Content.Word\idb_bn.png"/>
          <wp:cNvGraphicFramePr/>
          <a:graphic xmlns:a="http://schemas.openxmlformats.org/drawingml/2006/main">
            <a:graphicData uri="http://schemas.openxmlformats.org/drawingml/2006/picture">
              <pic:pic xmlns:pic="http://schemas.openxmlformats.org/drawingml/2006/picture">
                <pic:nvPicPr>
                  <pic:cNvPr id="5" name="Imatge 5" descr="C:\Users\43686101Q\AppData\Local\Microsoft\Windows\INetCache\Content.Word\idb_b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1B22" w14:textId="0097CCE2" w:rsidR="00DD608C" w:rsidRDefault="00DD608C" w:rsidP="009921B7">
    <w:pPr>
      <w:pStyle w:val="Encabezado"/>
      <w:tabs>
        <w:tab w:val="clear" w:pos="4252"/>
        <w:tab w:val="clear" w:pos="8504"/>
        <w:tab w:val="left" w:pos="138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56841" w14:textId="7B205FBC" w:rsidR="00DD608C" w:rsidRPr="0054731F" w:rsidRDefault="00DD608C" w:rsidP="005A705C">
    <w:pPr>
      <w:pStyle w:val="Ttolsuperior1apag"/>
      <w:ind w:right="-568" w:hanging="851"/>
      <w:jc w:val="right"/>
      <w:rPr>
        <w:color w:val="000000" w:themeColor="text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8C9A" w14:textId="77777777" w:rsidR="00DD608C" w:rsidRPr="0054731F" w:rsidRDefault="00DD608C" w:rsidP="002A40C4">
    <w:pPr>
      <w:pStyle w:val="Encabezado"/>
      <w:rPr>
        <w:color w:val="000000" w:themeColor="text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F810" w14:textId="7B4CCD4C" w:rsidR="00DD608C" w:rsidRDefault="00DD608C" w:rsidP="00A01431">
    <w:pPr>
      <w:pStyle w:val="Ttolsuperior1apag"/>
      <w:ind w:left="-851"/>
    </w:pPr>
    <w:r w:rsidRPr="00D3757F">
      <w:rPr>
        <w:noProof/>
        <w:lang w:eastAsia="ca-ES"/>
      </w:rPr>
      <mc:AlternateContent>
        <mc:Choice Requires="wps">
          <w:drawing>
            <wp:anchor distT="0" distB="0" distL="114300" distR="114300" simplePos="0" relativeHeight="251642368" behindDoc="1" locked="0" layoutInCell="1" allowOverlap="1" wp14:anchorId="6DF33DC3" wp14:editId="6A5C16B0">
              <wp:simplePos x="0" y="0"/>
              <wp:positionH relativeFrom="margin">
                <wp:posOffset>-1080135</wp:posOffset>
              </wp:positionH>
              <wp:positionV relativeFrom="margin">
                <wp:posOffset>-1411968</wp:posOffset>
              </wp:positionV>
              <wp:extent cx="7559675" cy="1060087"/>
              <wp:effectExtent l="0" t="0" r="3175" b="6985"/>
              <wp:wrapNone/>
              <wp:docPr id="22" name="Rectangle 22"/>
              <wp:cNvGraphicFramePr/>
              <a:graphic xmlns:a="http://schemas.openxmlformats.org/drawingml/2006/main">
                <a:graphicData uri="http://schemas.microsoft.com/office/word/2010/wordprocessingShape">
                  <wps:wsp>
                    <wps:cNvSpPr/>
                    <wps:spPr>
                      <a:xfrm>
                        <a:off x="0" y="0"/>
                        <a:ext cx="7559675" cy="1060087"/>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43DFD" id="Rectangle 22" o:spid="_x0000_s1026" style="position:absolute;margin-left:-85.05pt;margin-top:-111.2pt;width:595.25pt;height:83.4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" fillcolor="#595959" stroked="f" strokeweight="1pt">
              <w10:wrap anchorx="margin" anchory="margin"/>
            </v:rect>
          </w:pict>
        </mc:Fallback>
      </mc:AlternateContent>
    </w:r>
    <w:r>
      <w:rPr>
        <w:noProof/>
        <w:lang w:eastAsia="ca-ES"/>
      </w:rPr>
      <mc:AlternateContent>
        <mc:Choice Requires="wps">
          <w:drawing>
            <wp:anchor distT="0" distB="0" distL="114300" distR="114300" simplePos="0" relativeHeight="251644416" behindDoc="0" locked="0" layoutInCell="1" allowOverlap="1" wp14:anchorId="24950326" wp14:editId="40D3366F">
              <wp:simplePos x="0" y="0"/>
              <wp:positionH relativeFrom="margin">
                <wp:posOffset>5425440</wp:posOffset>
              </wp:positionH>
              <wp:positionV relativeFrom="paragraph">
                <wp:posOffset>-26670</wp:posOffset>
              </wp:positionV>
              <wp:extent cx="46800" cy="878400"/>
              <wp:effectExtent l="0" t="0" r="0" b="0"/>
              <wp:wrapNone/>
              <wp:docPr id="24" name="Rectangle 13">
                <a:extLst xmlns:a="http://schemas.openxmlformats.org/drawingml/2006/main">
                  <a:ext uri="{FF2B5EF4-FFF2-40B4-BE49-F238E27FC236}">
                    <a16:creationId xmlns:a16="http://schemas.microsoft.com/office/drawing/2014/main" id="{197D4554-2156-45D8-BB32-CBC95A15086E}"/>
                  </a:ext>
                </a:extLst>
              </wp:docPr>
              <wp:cNvGraphicFramePr/>
              <a:graphic xmlns:a="http://schemas.openxmlformats.org/drawingml/2006/main">
                <a:graphicData uri="http://schemas.microsoft.com/office/word/2010/wordprocessingShape">
                  <wps:wsp>
                    <wps:cNvSpPr/>
                    <wps:spPr>
                      <a:xfrm>
                        <a:off x="0" y="0"/>
                        <a:ext cx="46800" cy="878400"/>
                      </a:xfrm>
                      <a:prstGeom prst="rect">
                        <a:avLst/>
                      </a:prstGeom>
                      <a:solidFill>
                        <a:srgbClr val="C00000"/>
                      </a:solidFill>
                      <a:ln w="12700" cap="flat" cmpd="sng" algn="ctr">
                        <a:noFill/>
                        <a:prstDash val="solid"/>
                        <a:miter lim="800000"/>
                      </a:ln>
                      <a:effectLst/>
                    </wps:spPr>
                    <wps:bodyPr numCol="1" rtlCol="0" anchor="ctr"/>
                  </wps:wsp>
                </a:graphicData>
              </a:graphic>
              <wp14:sizeRelH relativeFrom="margin">
                <wp14:pctWidth>0</wp14:pctWidth>
              </wp14:sizeRelH>
              <wp14:sizeRelV relativeFrom="margin">
                <wp14:pctHeight>0</wp14:pctHeight>
              </wp14:sizeRelV>
            </wp:anchor>
          </w:drawing>
        </mc:Choice>
        <mc:Fallback>
          <w:pict>
            <v:rect w14:anchorId="0CC86932" id="Rectangle 13" o:spid="_x0000_s1026" style="position:absolute;margin-left:427.2pt;margin-top:-2.1pt;width:3.7pt;height:69.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" fillcolor="#c00000" stroked="f" strokeweight="1pt">
              <w10:wrap anchorx="margin"/>
            </v:rect>
          </w:pict>
        </mc:Fallback>
      </mc:AlternateContent>
    </w:r>
    <w:r>
      <w:rPr>
        <w:noProof/>
        <w:lang w:eastAsia="ca-ES"/>
      </w:rPr>
      <mc:AlternateContent>
        <mc:Choice Requires="wps">
          <w:drawing>
            <wp:anchor distT="0" distB="0" distL="114300" distR="114300" simplePos="0" relativeHeight="251643392" behindDoc="0" locked="0" layoutInCell="1" allowOverlap="1" wp14:anchorId="26287A40" wp14:editId="79E6B7EC">
              <wp:simplePos x="0" y="0"/>
              <wp:positionH relativeFrom="page">
                <wp:posOffset>6637020</wp:posOffset>
              </wp:positionH>
              <wp:positionV relativeFrom="paragraph">
                <wp:posOffset>-37465</wp:posOffset>
              </wp:positionV>
              <wp:extent cx="1439545" cy="875030"/>
              <wp:effectExtent l="0" t="0" r="0" b="0"/>
              <wp:wrapNone/>
              <wp:docPr id="27" name="Subtítol 2">
                <a:extLst xmlns:a="http://schemas.openxmlformats.org/drawingml/2006/main">
                  <a:ext uri="{FF2B5EF4-FFF2-40B4-BE49-F238E27FC236}">
                    <a16:creationId xmlns:a16="http://schemas.microsoft.com/office/drawing/2014/main" id="{76759C08-0B32-4FA4-8FFA-55BA42713F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875030"/>
                      </a:xfrm>
                      <a:prstGeom prst="rect">
                        <a:avLst/>
                      </a:prstGeom>
                    </wps:spPr>
                    <wps:txbx>
                      <w:txbxContent>
                        <w:p w14:paraId="71A23CC4" w14:textId="77777777" w:rsidR="00DD608C" w:rsidRPr="00940EEA" w:rsidRDefault="00DD608C"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wps:txbx>
                    <wps:bodyPr vert="horz" lIns="91440" tIns="45720" rIns="91440" bIns="45720" numCol="1" rtlCol="0">
                      <a:noAutofit/>
                    </wps:bodyPr>
                  </wps:wsp>
                </a:graphicData>
              </a:graphic>
              <wp14:sizeRelV relativeFrom="margin">
                <wp14:pctHeight>0</wp14:pctHeight>
              </wp14:sizeRelV>
            </wp:anchor>
          </w:drawing>
        </mc:Choice>
        <mc:Fallback>
          <w:pict>
            <v:shapetype w14:anchorId="26287A40" id="_x0000_t202" coordsize="21600,21600" o:spt="202" path="m,l,21600r21600,l21600,xe">
              <v:stroke joinstyle="miter"/>
              <v:path gradientshapeok="t" o:connecttype="rect"/>
            </v:shapetype>
            <v:shape id="Subtítol 2" o:spid="_x0000_s1026" type="#_x0000_t202" style="position:absolute;left:0;text-align:left;margin-left:522.6pt;margin-top:-2.95pt;width:113.35pt;height:68.9pt;z-index:251643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" filled="f" stroked="f">
              <v:path arrowok="t"/>
              <v:textbox>
                <w:txbxContent>
                  <w:p w14:paraId="71A23CC4" w14:textId="77777777" w:rsidR="00DD608C" w:rsidRPr="00940EEA" w:rsidRDefault="00DD608C" w:rsidP="002A40C4">
                    <w:pPr>
                      <w:pStyle w:val="NormalWeb"/>
                      <w:spacing w:before="0" w:beforeAutospacing="0" w:after="0" w:afterAutospacing="0"/>
                      <w:rPr>
                        <w:rFonts w:ascii="Open Sans" w:eastAsia="Roboto Condensed" w:hAnsi="Open Sans" w:cs="Arial"/>
                        <w:bCs/>
                        <w:color w:val="FFFFFF"/>
                        <w:kern w:val="24"/>
                        <w:sz w:val="28"/>
                        <w:szCs w:val="28"/>
                      </w:rPr>
                    </w:pPr>
                    <w:r>
                      <w:rPr>
                        <w:rFonts w:ascii="Open Sans" w:eastAsia="Roboto Condensed" w:hAnsi="Open Sans" w:cs="Arial"/>
                        <w:bCs/>
                        <w:color w:val="FFFFFF"/>
                        <w:kern w:val="24"/>
                        <w:sz w:val="28"/>
                        <w:szCs w:val="28"/>
                      </w:rPr>
                      <w:t>23</w:t>
                    </w:r>
                  </w:p>
                </w:txbxContent>
              </v:textbox>
              <w10:wrap anchorx="page"/>
            </v:shape>
          </w:pict>
        </mc:Fallback>
      </mc:AlternateContent>
    </w:r>
    <w:r>
      <w:t xml:space="preserve">Elaboració d’una app sobre integritat pública </w:t>
    </w:r>
    <w:r w:rsidRPr="00D84E01">
      <w:rPr>
        <w:sz w:val="24"/>
        <w:szCs w:val="24"/>
      </w:rPr>
      <w:t>i les conseqüències socioeconòmiques de la corrupció</w:t>
    </w:r>
  </w:p>
  <w:p w14:paraId="65544BF7" w14:textId="665FD679" w:rsidR="00DD608C" w:rsidRDefault="00DD608C" w:rsidP="00141B86">
    <w:pPr>
      <w:pStyle w:val="Subttolcapacaleraprimerapagina"/>
      <w:tabs>
        <w:tab w:val="right" w:pos="8504"/>
      </w:tabs>
      <w:ind w:hanging="851"/>
    </w:pPr>
    <w:r>
      <w:rPr>
        <w:noProof/>
        <w:lang w:eastAsia="ca-ES"/>
      </w:rPr>
      <mc:AlternateContent>
        <mc:Choice Requires="wps">
          <w:drawing>
            <wp:anchor distT="0" distB="0" distL="114300" distR="114300" simplePos="0" relativeHeight="251645440" behindDoc="0" locked="0" layoutInCell="1" allowOverlap="1" wp14:anchorId="55D0BD3F" wp14:editId="68CE7186">
              <wp:simplePos x="0" y="0"/>
              <wp:positionH relativeFrom="margin">
                <wp:posOffset>-1074478</wp:posOffset>
              </wp:positionH>
              <wp:positionV relativeFrom="paragraph">
                <wp:posOffset>502689</wp:posOffset>
              </wp:positionV>
              <wp:extent cx="7560000" cy="72000"/>
              <wp:effectExtent l="0" t="0" r="3175" b="4445"/>
              <wp:wrapNone/>
              <wp:docPr id="29" name="Rectangle 29"/>
              <wp:cNvGraphicFramePr/>
              <a:graphic xmlns:a="http://schemas.openxmlformats.org/drawingml/2006/main">
                <a:graphicData uri="http://schemas.microsoft.com/office/word/2010/wordprocessingShape">
                  <wps:wsp>
                    <wps:cNvSpPr/>
                    <wps:spPr>
                      <a:xfrm>
                        <a:off x="0" y="0"/>
                        <a:ext cx="7560000" cy="72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4E0DD" id="Rectangle 29" o:spid="_x0000_s1026" style="position:absolute;margin-left:-84.6pt;margin-top:39.6pt;width:595.3pt;height:5.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" fillcolor="#c00000" stroked="f" strokeweight="1pt">
              <w10:wrap anchorx="margin"/>
            </v:rect>
          </w:pict>
        </mc:Fallback>
      </mc:AlternateContent>
    </w:r>
    <w:r>
      <w:t xml:space="preserve">Sessió Girona </w:t>
    </w: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6ADE9" w14:textId="58AF7E6C" w:rsidR="00DD608C" w:rsidRDefault="00DD608C" w:rsidP="00815BDB">
    <w:pPr>
      <w:pStyle w:val="TtolsuperiorPginaParell"/>
    </w:pPr>
    <w:r>
      <w:rPr>
        <w:b/>
        <w:noProof/>
        <w:color w:val="000000" w:themeColor="text1"/>
        <w:lang w:eastAsia="ca-ES"/>
      </w:rPr>
      <mc:AlternateContent>
        <mc:Choice Requires="wps">
          <w:drawing>
            <wp:anchor distT="0" distB="0" distL="114300" distR="114300" simplePos="0" relativeHeight="251678208" behindDoc="0" locked="0" layoutInCell="1" allowOverlap="1" wp14:anchorId="2EAABD1B" wp14:editId="507A755D">
              <wp:simplePos x="0" y="0"/>
              <wp:positionH relativeFrom="column">
                <wp:posOffset>-1085850</wp:posOffset>
              </wp:positionH>
              <wp:positionV relativeFrom="paragraph">
                <wp:posOffset>405765</wp:posOffset>
              </wp:positionV>
              <wp:extent cx="7559675" cy="0"/>
              <wp:effectExtent l="0" t="0" r="22225" b="19050"/>
              <wp:wrapNone/>
              <wp:docPr id="63" name="Connector recte 6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10498" id="Connector recte 6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5.5pt,31.95pt" to="50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" strokecolor="#d8d8d8 [2732]" strokeweight=".5pt">
              <v:stroke joinstyle="miter"/>
            </v:line>
          </w:pict>
        </mc:Fallback>
      </mc:AlternateContent>
    </w:r>
    <w:r w:rsidRPr="00091BB3">
      <w:rPr>
        <w:b/>
        <w:noProof/>
        <w:color w:val="000000" w:themeColor="text1"/>
        <w:lang w:eastAsia="ca-ES"/>
      </w:rPr>
      <mc:AlternateContent>
        <mc:Choice Requires="wps">
          <w:drawing>
            <wp:anchor distT="0" distB="0" distL="114300" distR="114300" simplePos="0" relativeHeight="251660800" behindDoc="1" locked="0" layoutInCell="1" allowOverlap="1" wp14:anchorId="23A82CF7" wp14:editId="681CA8A5">
              <wp:simplePos x="0" y="0"/>
              <wp:positionH relativeFrom="margin">
                <wp:posOffset>-1088390</wp:posOffset>
              </wp:positionH>
              <wp:positionV relativeFrom="paragraph">
                <wp:posOffset>-182880</wp:posOffset>
              </wp:positionV>
              <wp:extent cx="7559675" cy="587829"/>
              <wp:effectExtent l="0" t="0" r="3175" b="3175"/>
              <wp:wrapNone/>
              <wp:docPr id="1152" name="Rectangle 1152"/>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6387F" id="Rectangle 1152" o:spid="_x0000_s1026" style="position:absolute;margin-left:-85.7pt;margin-top:-14.4pt;width:595.25pt;height:4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" fillcolor="#f2f2f2 [3052]" stroked="f" strokeweight="1pt">
              <w10:wrap anchorx="margin"/>
            </v:rect>
          </w:pict>
        </mc:Fallback>
      </mc:AlternateContent>
    </w:r>
    <w:r>
      <w:rPr>
        <w:b/>
      </w:rPr>
      <w:t xml:space="preserve"> </w:t>
    </w:r>
    <w:r>
      <w:t>Sessió 30/09/2021 a Girona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EE2" w14:textId="78EBCFB3" w:rsidR="00DD608C" w:rsidRPr="006E57F8" w:rsidRDefault="00DD608C" w:rsidP="004626B1">
    <w:pPr>
      <w:pStyle w:val="TtolsuperiorPginaImparell"/>
      <w:ind w:left="-851" w:firstLine="0"/>
      <w:rPr>
        <w:sz w:val="28"/>
        <w:szCs w:val="28"/>
      </w:rPr>
    </w:pPr>
    <w:r w:rsidRPr="006E57F8">
      <w:rPr>
        <w:noProof/>
        <w:color w:val="000000" w:themeColor="text1"/>
        <w:sz w:val="28"/>
        <w:szCs w:val="28"/>
        <w:lang w:eastAsia="ca-ES"/>
      </w:rPr>
      <mc:AlternateContent>
        <mc:Choice Requires="wps">
          <w:drawing>
            <wp:anchor distT="0" distB="0" distL="114300" distR="114300" simplePos="0" relativeHeight="251636224" behindDoc="1" locked="0" layoutInCell="1" allowOverlap="1" wp14:anchorId="12FF1B9E" wp14:editId="5ABA9D3D">
              <wp:simplePos x="0" y="0"/>
              <wp:positionH relativeFrom="margin">
                <wp:posOffset>-1081405</wp:posOffset>
              </wp:positionH>
              <wp:positionV relativeFrom="paragraph">
                <wp:posOffset>-191135</wp:posOffset>
              </wp:positionV>
              <wp:extent cx="7559675" cy="587829"/>
              <wp:effectExtent l="0" t="0" r="3175" b="3175"/>
              <wp:wrapNone/>
              <wp:docPr id="44" name="Rectangle 44"/>
              <wp:cNvGraphicFramePr/>
              <a:graphic xmlns:a="http://schemas.openxmlformats.org/drawingml/2006/main">
                <a:graphicData uri="http://schemas.microsoft.com/office/word/2010/wordprocessingShape">
                  <wps:wsp>
                    <wps:cNvSpPr/>
                    <wps:spPr>
                      <a:xfrm>
                        <a:off x="0" y="0"/>
                        <a:ext cx="7559675" cy="58782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53CFE" id="Rectangle 44" o:spid="_x0000_s1026" style="position:absolute;margin-left:-85.15pt;margin-top:-15.05pt;width:595.25pt;height:4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" fillcolor="#f2f2f2 [3052]" stroked="f" strokeweight="1pt">
              <w10:wrap anchorx="margin"/>
            </v:rect>
          </w:pict>
        </mc:Fallback>
      </mc:AlternateContent>
    </w:r>
    <w:r w:rsidRPr="006E57F8">
      <w:rPr>
        <w:noProof/>
        <w:color w:val="000000" w:themeColor="text1"/>
        <w:sz w:val="28"/>
        <w:szCs w:val="28"/>
        <w:lang w:eastAsia="ca-ES"/>
      </w:rPr>
      <mc:AlternateContent>
        <mc:Choice Requires="wps">
          <w:drawing>
            <wp:anchor distT="0" distB="0" distL="114300" distR="114300" simplePos="0" relativeHeight="251641344" behindDoc="0" locked="0" layoutInCell="1" allowOverlap="1" wp14:anchorId="6578AF2B" wp14:editId="63186F5E">
              <wp:simplePos x="0" y="0"/>
              <wp:positionH relativeFrom="column">
                <wp:posOffset>-1080136</wp:posOffset>
              </wp:positionH>
              <wp:positionV relativeFrom="paragraph">
                <wp:posOffset>396149</wp:posOffset>
              </wp:positionV>
              <wp:extent cx="7559675" cy="0"/>
              <wp:effectExtent l="0" t="0" r="22225" b="19050"/>
              <wp:wrapNone/>
              <wp:docPr id="47" name="Connector recte 47"/>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8D985" id="Connector recte 47"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85.05pt,31.2pt" to="510.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" strokecolor="#d8d8d8 [2732]" strokeweight=".5pt">
              <v:stroke joinstyle="miter"/>
            </v:line>
          </w:pict>
        </mc:Fallback>
      </mc:AlternateContent>
    </w:r>
    <w:r w:rsidRPr="006E57F8">
      <w:rPr>
        <w:sz w:val="28"/>
        <w:szCs w:val="28"/>
      </w:rPr>
      <w:t xml:space="preserve">Elaboració d’una app sobre integritat pública </w:t>
    </w:r>
    <w:r w:rsidRPr="006E57F8">
      <w:rPr>
        <w:sz w:val="22"/>
        <w:szCs w:val="22"/>
      </w:rPr>
      <w:t>i les conseqüències socioeconòmiques de la corrupció</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86B0" w14:textId="77777777" w:rsidR="00DD608C" w:rsidRDefault="00DD608C" w:rsidP="009921B7">
    <w:pPr>
      <w:pStyle w:val="Encabezado"/>
      <w:tabs>
        <w:tab w:val="clear" w:pos="4252"/>
        <w:tab w:val="clear" w:pos="8504"/>
        <w:tab w:val="left" w:pos="1389"/>
      </w:tabs>
    </w:pPr>
    <w:r w:rsidRPr="00D3757F">
      <w:rPr>
        <w:noProof/>
        <w:lang w:eastAsia="ca-ES"/>
      </w:rPr>
      <mc:AlternateContent>
        <mc:Choice Requires="wps">
          <w:drawing>
            <wp:anchor distT="0" distB="0" distL="114300" distR="114300" simplePos="0" relativeHeight="251650560" behindDoc="1" locked="0" layoutInCell="1" allowOverlap="1" wp14:anchorId="7504F530" wp14:editId="5A3F17D0">
              <wp:simplePos x="0" y="0"/>
              <wp:positionH relativeFrom="margin">
                <wp:posOffset>-1081405</wp:posOffset>
              </wp:positionH>
              <wp:positionV relativeFrom="margin">
                <wp:posOffset>-1362619</wp:posOffset>
              </wp:positionV>
              <wp:extent cx="7560000" cy="10692000"/>
              <wp:effectExtent l="0" t="0" r="3175" b="0"/>
              <wp:wrapNone/>
              <wp:docPr id="11" name="Rectangle 1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272A3" w14:textId="77777777" w:rsidR="00DD608C" w:rsidRDefault="00DD608C" w:rsidP="00064A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4F530" id="Rectangle 11" o:spid="_x0000_s1027" style="position:absolute;margin-left:-85.15pt;margin-top:-107.3pt;width:595.3pt;height:841.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" fillcolor="#5a5a5a [2109]" stroked="f" strokeweight="1pt">
              <v:textbox>
                <w:txbxContent>
                  <w:p w14:paraId="7CE272A3" w14:textId="77777777" w:rsidR="00DD608C" w:rsidRDefault="00DD608C" w:rsidP="00064AE8"/>
                </w:txbxContent>
              </v:textbox>
              <w10:wrap anchorx="margin" anchory="margin"/>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4.5pt;height:147pt" o:bullet="t">
        <v:imagedata r:id="rId1" o:title="fletxa_vermella"/>
      </v:shape>
    </w:pict>
  </w:numPicBullet>
  <w:abstractNum w:abstractNumId="0" w15:restartNumberingAfterBreak="0">
    <w:nsid w:val="080F5021"/>
    <w:multiLevelType w:val="multilevel"/>
    <w:tmpl w:val="85C682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92C00"/>
    <w:multiLevelType w:val="multilevel"/>
    <w:tmpl w:val="4A6A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023E6"/>
    <w:multiLevelType w:val="multilevel"/>
    <w:tmpl w:val="AC9C7B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470C93"/>
    <w:multiLevelType w:val="hybridMultilevel"/>
    <w:tmpl w:val="B39E478C"/>
    <w:lvl w:ilvl="0" w:tplc="6E2041CE">
      <w:start w:val="1"/>
      <w:numFmt w:val="bullet"/>
      <w:lvlText w:val=""/>
      <w:lvlJc w:val="left"/>
      <w:pPr>
        <w:ind w:left="720" w:hanging="360"/>
      </w:pPr>
      <w:rPr>
        <w:rFonts w:ascii="Segoe UI Symbol" w:hAnsi="Segoe UI 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16E275A"/>
    <w:multiLevelType w:val="hybridMultilevel"/>
    <w:tmpl w:val="3D1A6E90"/>
    <w:lvl w:ilvl="0" w:tplc="F9AAB850">
      <w:start w:val="1"/>
      <w:numFmt w:val="bullet"/>
      <w:pStyle w:val="Prrafodelista"/>
      <w:lvlText w:val=""/>
      <w:lvlJc w:val="left"/>
      <w:pPr>
        <w:ind w:left="473" w:hanging="360"/>
      </w:pPr>
      <w:rPr>
        <w:rFonts w:ascii="Segoe UI Symbol" w:hAnsi="Segoe UI Symbol" w:hint="default"/>
        <w:color w:val="C00000"/>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4513306D"/>
    <w:multiLevelType w:val="hybridMultilevel"/>
    <w:tmpl w:val="462A3DBE"/>
    <w:lvl w:ilvl="0" w:tplc="1136CAB2">
      <w:start w:val="1"/>
      <w:numFmt w:val="bullet"/>
      <w:pStyle w:val="Pargrafdellistaboles"/>
      <w:lvlText w:val=""/>
      <w:lvlJc w:val="left"/>
      <w:pPr>
        <w:ind w:left="833" w:hanging="360"/>
      </w:pPr>
      <w:rPr>
        <w:rFonts w:ascii="Symbol" w:hAnsi="Symbol" w:hint="default"/>
        <w:color w:val="C00000"/>
      </w:rPr>
    </w:lvl>
    <w:lvl w:ilvl="1" w:tplc="04030003" w:tentative="1">
      <w:start w:val="1"/>
      <w:numFmt w:val="bullet"/>
      <w:lvlText w:val="o"/>
      <w:lvlJc w:val="left"/>
      <w:pPr>
        <w:ind w:left="1553" w:hanging="360"/>
      </w:pPr>
      <w:rPr>
        <w:rFonts w:ascii="Courier New" w:hAnsi="Courier New" w:cs="Courier New" w:hint="default"/>
      </w:rPr>
    </w:lvl>
    <w:lvl w:ilvl="2" w:tplc="04030005" w:tentative="1">
      <w:start w:val="1"/>
      <w:numFmt w:val="bullet"/>
      <w:lvlText w:val=""/>
      <w:lvlJc w:val="left"/>
      <w:pPr>
        <w:ind w:left="2273" w:hanging="360"/>
      </w:pPr>
      <w:rPr>
        <w:rFonts w:ascii="Wingdings" w:hAnsi="Wingdings" w:hint="default"/>
      </w:rPr>
    </w:lvl>
    <w:lvl w:ilvl="3" w:tplc="04030001" w:tentative="1">
      <w:start w:val="1"/>
      <w:numFmt w:val="bullet"/>
      <w:lvlText w:val=""/>
      <w:lvlJc w:val="left"/>
      <w:pPr>
        <w:ind w:left="2993" w:hanging="360"/>
      </w:pPr>
      <w:rPr>
        <w:rFonts w:ascii="Symbol" w:hAnsi="Symbol" w:hint="default"/>
      </w:rPr>
    </w:lvl>
    <w:lvl w:ilvl="4" w:tplc="04030003" w:tentative="1">
      <w:start w:val="1"/>
      <w:numFmt w:val="bullet"/>
      <w:lvlText w:val="o"/>
      <w:lvlJc w:val="left"/>
      <w:pPr>
        <w:ind w:left="3713" w:hanging="360"/>
      </w:pPr>
      <w:rPr>
        <w:rFonts w:ascii="Courier New" w:hAnsi="Courier New" w:cs="Courier New" w:hint="default"/>
      </w:rPr>
    </w:lvl>
    <w:lvl w:ilvl="5" w:tplc="04030005" w:tentative="1">
      <w:start w:val="1"/>
      <w:numFmt w:val="bullet"/>
      <w:lvlText w:val=""/>
      <w:lvlJc w:val="left"/>
      <w:pPr>
        <w:ind w:left="4433" w:hanging="360"/>
      </w:pPr>
      <w:rPr>
        <w:rFonts w:ascii="Wingdings" w:hAnsi="Wingdings" w:hint="default"/>
      </w:rPr>
    </w:lvl>
    <w:lvl w:ilvl="6" w:tplc="04030001" w:tentative="1">
      <w:start w:val="1"/>
      <w:numFmt w:val="bullet"/>
      <w:lvlText w:val=""/>
      <w:lvlJc w:val="left"/>
      <w:pPr>
        <w:ind w:left="5153" w:hanging="360"/>
      </w:pPr>
      <w:rPr>
        <w:rFonts w:ascii="Symbol" w:hAnsi="Symbol" w:hint="default"/>
      </w:rPr>
    </w:lvl>
    <w:lvl w:ilvl="7" w:tplc="04030003" w:tentative="1">
      <w:start w:val="1"/>
      <w:numFmt w:val="bullet"/>
      <w:lvlText w:val="o"/>
      <w:lvlJc w:val="left"/>
      <w:pPr>
        <w:ind w:left="5873" w:hanging="360"/>
      </w:pPr>
      <w:rPr>
        <w:rFonts w:ascii="Courier New" w:hAnsi="Courier New" w:cs="Courier New" w:hint="default"/>
      </w:rPr>
    </w:lvl>
    <w:lvl w:ilvl="8" w:tplc="04030005" w:tentative="1">
      <w:start w:val="1"/>
      <w:numFmt w:val="bullet"/>
      <w:lvlText w:val=""/>
      <w:lvlJc w:val="left"/>
      <w:pPr>
        <w:ind w:left="6593" w:hanging="360"/>
      </w:pPr>
      <w:rPr>
        <w:rFonts w:ascii="Wingdings" w:hAnsi="Wingdings" w:hint="default"/>
      </w:rPr>
    </w:lvl>
  </w:abstractNum>
  <w:abstractNum w:abstractNumId="6" w15:restartNumberingAfterBreak="0">
    <w:nsid w:val="4EC361CD"/>
    <w:multiLevelType w:val="hybridMultilevel"/>
    <w:tmpl w:val="16900F3E"/>
    <w:lvl w:ilvl="0" w:tplc="830C056A">
      <w:start w:val="1"/>
      <w:numFmt w:val="bullet"/>
      <w:pStyle w:val="Fasellista02"/>
      <w:lvlText w:val=""/>
      <w:lvlJc w:val="left"/>
      <w:pPr>
        <w:ind w:left="644" w:hanging="360"/>
      </w:pPr>
      <w:rPr>
        <w:rFonts w:ascii="Segoe UI Symbol" w:hAnsi="Segoe UI Symbol" w:hint="default"/>
        <w:color w:val="C00000"/>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58155DC7"/>
    <w:multiLevelType w:val="hybridMultilevel"/>
    <w:tmpl w:val="E00A9B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60066F5"/>
    <w:multiLevelType w:val="hybridMultilevel"/>
    <w:tmpl w:val="10107E5C"/>
    <w:lvl w:ilvl="0" w:tplc="28EA1010">
      <w:start w:val="1"/>
      <w:numFmt w:val="bullet"/>
      <w:lvlText w:val=""/>
      <w:lvlJc w:val="left"/>
      <w:pPr>
        <w:ind w:left="720" w:hanging="360"/>
      </w:pPr>
      <w:rPr>
        <w:rFonts w:ascii="Wingdings" w:hAnsi="Wingding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96B0BEE"/>
    <w:multiLevelType w:val="hybridMultilevel"/>
    <w:tmpl w:val="BB4E2404"/>
    <w:lvl w:ilvl="0" w:tplc="0BC4C6C2">
      <w:start w:val="1"/>
      <w:numFmt w:val="bullet"/>
      <w:pStyle w:val="Fasellista01"/>
      <w:lvlText w:val=""/>
      <w:lvlJc w:val="left"/>
      <w:pPr>
        <w:ind w:left="720" w:hanging="360"/>
      </w:pPr>
      <w:rPr>
        <w:rFonts w:ascii="Segoe UI Symbol" w:hAnsi="Segoe UI Symbol" w:hint="default"/>
        <w:color w:val="7F7F7F" w:themeColor="text1" w:themeTint="80"/>
        <w:sz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1B63473"/>
    <w:multiLevelType w:val="hybridMultilevel"/>
    <w:tmpl w:val="97E00AE0"/>
    <w:lvl w:ilvl="0" w:tplc="A5588BD0">
      <w:start w:val="1"/>
      <w:numFmt w:val="bullet"/>
      <w:lvlText w:val=""/>
      <w:lvlJc w:val="left"/>
      <w:pPr>
        <w:ind w:left="720" w:hanging="360"/>
      </w:pPr>
      <w:rPr>
        <w:rFonts w:ascii="Wingdings" w:hAnsi="Wingdings" w:hint="default"/>
        <w:color w:val="600000" w:themeColor="accent6" w:themeShade="8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C714774"/>
    <w:multiLevelType w:val="hybridMultilevel"/>
    <w:tmpl w:val="D40C8840"/>
    <w:lvl w:ilvl="0" w:tplc="A44A5EA8">
      <w:numFmt w:val="bullet"/>
      <w:lvlText w:val="•"/>
      <w:lvlJc w:val="left"/>
      <w:pPr>
        <w:ind w:left="1068" w:hanging="708"/>
      </w:pPr>
      <w:rPr>
        <w:rFonts w:ascii="Open Sans" w:eastAsiaTheme="minorHAnsi"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11"/>
  </w:num>
  <w:num w:numId="6">
    <w:abstractNumId w:val="3"/>
  </w:num>
  <w:num w:numId="7">
    <w:abstractNumId w:val="1"/>
  </w:num>
  <w:num w:numId="8">
    <w:abstractNumId w:val="0"/>
  </w:num>
  <w:num w:numId="9">
    <w:abstractNumId w:val="2"/>
  </w:num>
  <w:num w:numId="10">
    <w:abstractNumId w:val="5"/>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29"/>
    <w:rsid w:val="00000CFD"/>
    <w:rsid w:val="00002B15"/>
    <w:rsid w:val="00017054"/>
    <w:rsid w:val="000216E9"/>
    <w:rsid w:val="00030959"/>
    <w:rsid w:val="00034C57"/>
    <w:rsid w:val="000369D2"/>
    <w:rsid w:val="00041D89"/>
    <w:rsid w:val="000536C4"/>
    <w:rsid w:val="00062A94"/>
    <w:rsid w:val="00064AE8"/>
    <w:rsid w:val="00065FCA"/>
    <w:rsid w:val="000665A5"/>
    <w:rsid w:val="000702F3"/>
    <w:rsid w:val="0007458B"/>
    <w:rsid w:val="00087533"/>
    <w:rsid w:val="00091BB3"/>
    <w:rsid w:val="000B35DB"/>
    <w:rsid w:val="000C1ECA"/>
    <w:rsid w:val="000E287B"/>
    <w:rsid w:val="000F3703"/>
    <w:rsid w:val="00101A70"/>
    <w:rsid w:val="00102083"/>
    <w:rsid w:val="00103B9D"/>
    <w:rsid w:val="0010586E"/>
    <w:rsid w:val="00105C78"/>
    <w:rsid w:val="001077E5"/>
    <w:rsid w:val="001122C9"/>
    <w:rsid w:val="00113DC2"/>
    <w:rsid w:val="00117A95"/>
    <w:rsid w:val="00121459"/>
    <w:rsid w:val="00121E6F"/>
    <w:rsid w:val="00130360"/>
    <w:rsid w:val="001406F4"/>
    <w:rsid w:val="0014074B"/>
    <w:rsid w:val="00141B86"/>
    <w:rsid w:val="00144CBD"/>
    <w:rsid w:val="00144EDF"/>
    <w:rsid w:val="00147AE9"/>
    <w:rsid w:val="00163764"/>
    <w:rsid w:val="0016454F"/>
    <w:rsid w:val="00174281"/>
    <w:rsid w:val="0017742F"/>
    <w:rsid w:val="001942B8"/>
    <w:rsid w:val="001A69C8"/>
    <w:rsid w:val="001A7908"/>
    <w:rsid w:val="001B5DA8"/>
    <w:rsid w:val="001C18EF"/>
    <w:rsid w:val="001D0DC6"/>
    <w:rsid w:val="001D21CC"/>
    <w:rsid w:val="001D3E63"/>
    <w:rsid w:val="001D57C7"/>
    <w:rsid w:val="001D5EF8"/>
    <w:rsid w:val="001D6271"/>
    <w:rsid w:val="001E5A95"/>
    <w:rsid w:val="001E7AD3"/>
    <w:rsid w:val="001F0997"/>
    <w:rsid w:val="001F4817"/>
    <w:rsid w:val="001F5641"/>
    <w:rsid w:val="001F6E50"/>
    <w:rsid w:val="00200118"/>
    <w:rsid w:val="0021102E"/>
    <w:rsid w:val="0021363E"/>
    <w:rsid w:val="00214078"/>
    <w:rsid w:val="00244CC1"/>
    <w:rsid w:val="00246E95"/>
    <w:rsid w:val="00252344"/>
    <w:rsid w:val="002731DF"/>
    <w:rsid w:val="00280BE5"/>
    <w:rsid w:val="00296C3A"/>
    <w:rsid w:val="002A40C4"/>
    <w:rsid w:val="002B1BB7"/>
    <w:rsid w:val="002C34D9"/>
    <w:rsid w:val="002C44B1"/>
    <w:rsid w:val="002D49C2"/>
    <w:rsid w:val="002D5E85"/>
    <w:rsid w:val="002D782C"/>
    <w:rsid w:val="002E6A11"/>
    <w:rsid w:val="002E7B2E"/>
    <w:rsid w:val="002E7B96"/>
    <w:rsid w:val="0030698C"/>
    <w:rsid w:val="00320FCB"/>
    <w:rsid w:val="00333A6F"/>
    <w:rsid w:val="00334222"/>
    <w:rsid w:val="00346029"/>
    <w:rsid w:val="00354383"/>
    <w:rsid w:val="003577BD"/>
    <w:rsid w:val="00367D92"/>
    <w:rsid w:val="00370144"/>
    <w:rsid w:val="0038119E"/>
    <w:rsid w:val="00385009"/>
    <w:rsid w:val="0039587E"/>
    <w:rsid w:val="003A12FD"/>
    <w:rsid w:val="003A6D3B"/>
    <w:rsid w:val="003B4130"/>
    <w:rsid w:val="003B65E2"/>
    <w:rsid w:val="003B73A3"/>
    <w:rsid w:val="003B746D"/>
    <w:rsid w:val="003C072C"/>
    <w:rsid w:val="003C76C6"/>
    <w:rsid w:val="003D16A1"/>
    <w:rsid w:val="003D1B84"/>
    <w:rsid w:val="003E4F21"/>
    <w:rsid w:val="003E79E6"/>
    <w:rsid w:val="0040138C"/>
    <w:rsid w:val="00406762"/>
    <w:rsid w:val="00415ECE"/>
    <w:rsid w:val="00422AE4"/>
    <w:rsid w:val="00427E65"/>
    <w:rsid w:val="0043579D"/>
    <w:rsid w:val="004374BA"/>
    <w:rsid w:val="00437791"/>
    <w:rsid w:val="00440CDB"/>
    <w:rsid w:val="00455B88"/>
    <w:rsid w:val="004626B1"/>
    <w:rsid w:val="0046322A"/>
    <w:rsid w:val="00464E8F"/>
    <w:rsid w:val="0047525E"/>
    <w:rsid w:val="0047702E"/>
    <w:rsid w:val="004861FF"/>
    <w:rsid w:val="00487FCE"/>
    <w:rsid w:val="00490B53"/>
    <w:rsid w:val="00491FDD"/>
    <w:rsid w:val="00496274"/>
    <w:rsid w:val="004A33E1"/>
    <w:rsid w:val="004A77F1"/>
    <w:rsid w:val="004B04BB"/>
    <w:rsid w:val="004D2865"/>
    <w:rsid w:val="004D2F73"/>
    <w:rsid w:val="004E546A"/>
    <w:rsid w:val="004E742C"/>
    <w:rsid w:val="004F18CB"/>
    <w:rsid w:val="004F7AE9"/>
    <w:rsid w:val="00503066"/>
    <w:rsid w:val="00510A51"/>
    <w:rsid w:val="00511448"/>
    <w:rsid w:val="00511588"/>
    <w:rsid w:val="0053287D"/>
    <w:rsid w:val="00533A50"/>
    <w:rsid w:val="00535769"/>
    <w:rsid w:val="005437F9"/>
    <w:rsid w:val="0054731F"/>
    <w:rsid w:val="00550EBA"/>
    <w:rsid w:val="00562E81"/>
    <w:rsid w:val="00565BF8"/>
    <w:rsid w:val="00570CE6"/>
    <w:rsid w:val="00576E1A"/>
    <w:rsid w:val="00580C3B"/>
    <w:rsid w:val="005841A8"/>
    <w:rsid w:val="00585F16"/>
    <w:rsid w:val="00593933"/>
    <w:rsid w:val="005A4050"/>
    <w:rsid w:val="005A705C"/>
    <w:rsid w:val="005C0252"/>
    <w:rsid w:val="005C2952"/>
    <w:rsid w:val="005C6E16"/>
    <w:rsid w:val="005D28EC"/>
    <w:rsid w:val="005D31C3"/>
    <w:rsid w:val="005E15AA"/>
    <w:rsid w:val="005E3B96"/>
    <w:rsid w:val="005E5A48"/>
    <w:rsid w:val="005F063A"/>
    <w:rsid w:val="00605B49"/>
    <w:rsid w:val="00613934"/>
    <w:rsid w:val="00615B0E"/>
    <w:rsid w:val="006164FD"/>
    <w:rsid w:val="00620491"/>
    <w:rsid w:val="00624EBA"/>
    <w:rsid w:val="00627BA2"/>
    <w:rsid w:val="0063101B"/>
    <w:rsid w:val="00635919"/>
    <w:rsid w:val="00640363"/>
    <w:rsid w:val="0064432E"/>
    <w:rsid w:val="0064633F"/>
    <w:rsid w:val="006479AE"/>
    <w:rsid w:val="006534C5"/>
    <w:rsid w:val="0065351F"/>
    <w:rsid w:val="00653F5C"/>
    <w:rsid w:val="0065542F"/>
    <w:rsid w:val="006617CD"/>
    <w:rsid w:val="00661878"/>
    <w:rsid w:val="00662549"/>
    <w:rsid w:val="0066795E"/>
    <w:rsid w:val="00677579"/>
    <w:rsid w:val="00682833"/>
    <w:rsid w:val="0068419F"/>
    <w:rsid w:val="006A691A"/>
    <w:rsid w:val="006B695B"/>
    <w:rsid w:val="006C5CAE"/>
    <w:rsid w:val="006D132D"/>
    <w:rsid w:val="006E57F8"/>
    <w:rsid w:val="006F66AA"/>
    <w:rsid w:val="006F77C7"/>
    <w:rsid w:val="00706098"/>
    <w:rsid w:val="00710003"/>
    <w:rsid w:val="007110CB"/>
    <w:rsid w:val="00713E97"/>
    <w:rsid w:val="00714D10"/>
    <w:rsid w:val="0073143A"/>
    <w:rsid w:val="007361C3"/>
    <w:rsid w:val="007366AB"/>
    <w:rsid w:val="007630F4"/>
    <w:rsid w:val="00770859"/>
    <w:rsid w:val="00774A9F"/>
    <w:rsid w:val="00792E7D"/>
    <w:rsid w:val="007A7486"/>
    <w:rsid w:val="007B39AF"/>
    <w:rsid w:val="007B5962"/>
    <w:rsid w:val="007C0812"/>
    <w:rsid w:val="007C592B"/>
    <w:rsid w:val="007C69E1"/>
    <w:rsid w:val="007D11EB"/>
    <w:rsid w:val="007D2D47"/>
    <w:rsid w:val="007D3145"/>
    <w:rsid w:val="007F3517"/>
    <w:rsid w:val="00815BDB"/>
    <w:rsid w:val="0082675F"/>
    <w:rsid w:val="00830478"/>
    <w:rsid w:val="008334F3"/>
    <w:rsid w:val="00843027"/>
    <w:rsid w:val="00856D58"/>
    <w:rsid w:val="00875DF8"/>
    <w:rsid w:val="00880B76"/>
    <w:rsid w:val="0088137F"/>
    <w:rsid w:val="008825CB"/>
    <w:rsid w:val="008874CF"/>
    <w:rsid w:val="00891263"/>
    <w:rsid w:val="00893B2D"/>
    <w:rsid w:val="00894A5F"/>
    <w:rsid w:val="00897A78"/>
    <w:rsid w:val="008B5B31"/>
    <w:rsid w:val="008B74C5"/>
    <w:rsid w:val="008C24EC"/>
    <w:rsid w:val="008C373A"/>
    <w:rsid w:val="008D164C"/>
    <w:rsid w:val="008D51DC"/>
    <w:rsid w:val="008E0512"/>
    <w:rsid w:val="008E35F0"/>
    <w:rsid w:val="008F1B0A"/>
    <w:rsid w:val="008F2E49"/>
    <w:rsid w:val="008F5188"/>
    <w:rsid w:val="008F5973"/>
    <w:rsid w:val="009009D9"/>
    <w:rsid w:val="009026EC"/>
    <w:rsid w:val="009127C6"/>
    <w:rsid w:val="009150BD"/>
    <w:rsid w:val="00920A04"/>
    <w:rsid w:val="009230D6"/>
    <w:rsid w:val="00925198"/>
    <w:rsid w:val="00930C9B"/>
    <w:rsid w:val="00933ECC"/>
    <w:rsid w:val="00937DA6"/>
    <w:rsid w:val="00943C3B"/>
    <w:rsid w:val="00947301"/>
    <w:rsid w:val="009559B1"/>
    <w:rsid w:val="00955E57"/>
    <w:rsid w:val="00962091"/>
    <w:rsid w:val="00963C05"/>
    <w:rsid w:val="009656E7"/>
    <w:rsid w:val="009664FB"/>
    <w:rsid w:val="00966A1B"/>
    <w:rsid w:val="00967043"/>
    <w:rsid w:val="00970D4A"/>
    <w:rsid w:val="00973293"/>
    <w:rsid w:val="009777BB"/>
    <w:rsid w:val="009812D3"/>
    <w:rsid w:val="00982DEF"/>
    <w:rsid w:val="00986612"/>
    <w:rsid w:val="0099209E"/>
    <w:rsid w:val="009921B7"/>
    <w:rsid w:val="009C0DD3"/>
    <w:rsid w:val="009F4513"/>
    <w:rsid w:val="009F5BA2"/>
    <w:rsid w:val="009F6A95"/>
    <w:rsid w:val="00A00006"/>
    <w:rsid w:val="00A01431"/>
    <w:rsid w:val="00A16CA2"/>
    <w:rsid w:val="00A30ACD"/>
    <w:rsid w:val="00A347EA"/>
    <w:rsid w:val="00A476C5"/>
    <w:rsid w:val="00A47DA6"/>
    <w:rsid w:val="00A5163A"/>
    <w:rsid w:val="00A5229C"/>
    <w:rsid w:val="00A7595C"/>
    <w:rsid w:val="00A837C8"/>
    <w:rsid w:val="00A8663C"/>
    <w:rsid w:val="00A9182A"/>
    <w:rsid w:val="00A925AD"/>
    <w:rsid w:val="00A93F14"/>
    <w:rsid w:val="00A953F1"/>
    <w:rsid w:val="00A97DE2"/>
    <w:rsid w:val="00AA5529"/>
    <w:rsid w:val="00AB1D3A"/>
    <w:rsid w:val="00AB3F33"/>
    <w:rsid w:val="00AB59D3"/>
    <w:rsid w:val="00AB5A86"/>
    <w:rsid w:val="00AB6E6C"/>
    <w:rsid w:val="00AF1A66"/>
    <w:rsid w:val="00AF66F8"/>
    <w:rsid w:val="00B17213"/>
    <w:rsid w:val="00B25070"/>
    <w:rsid w:val="00B35567"/>
    <w:rsid w:val="00B445AF"/>
    <w:rsid w:val="00B44D5D"/>
    <w:rsid w:val="00B45563"/>
    <w:rsid w:val="00B62E12"/>
    <w:rsid w:val="00B64D4D"/>
    <w:rsid w:val="00B671A8"/>
    <w:rsid w:val="00B7000D"/>
    <w:rsid w:val="00B81C32"/>
    <w:rsid w:val="00B920B3"/>
    <w:rsid w:val="00BA0A2D"/>
    <w:rsid w:val="00BA6BE4"/>
    <w:rsid w:val="00BA7FEB"/>
    <w:rsid w:val="00BB6DDD"/>
    <w:rsid w:val="00BE0AC7"/>
    <w:rsid w:val="00BF04FE"/>
    <w:rsid w:val="00C0565C"/>
    <w:rsid w:val="00C067A1"/>
    <w:rsid w:val="00C06A5D"/>
    <w:rsid w:val="00C1453C"/>
    <w:rsid w:val="00C14D5C"/>
    <w:rsid w:val="00C20F44"/>
    <w:rsid w:val="00C23637"/>
    <w:rsid w:val="00C23D2F"/>
    <w:rsid w:val="00C45543"/>
    <w:rsid w:val="00C544A8"/>
    <w:rsid w:val="00C6013B"/>
    <w:rsid w:val="00C621F3"/>
    <w:rsid w:val="00C622A7"/>
    <w:rsid w:val="00C6668D"/>
    <w:rsid w:val="00C7465B"/>
    <w:rsid w:val="00C751D3"/>
    <w:rsid w:val="00C75D99"/>
    <w:rsid w:val="00C80585"/>
    <w:rsid w:val="00C8378F"/>
    <w:rsid w:val="00C92814"/>
    <w:rsid w:val="00C94083"/>
    <w:rsid w:val="00C96828"/>
    <w:rsid w:val="00CA043D"/>
    <w:rsid w:val="00CA770A"/>
    <w:rsid w:val="00CF502E"/>
    <w:rsid w:val="00D02420"/>
    <w:rsid w:val="00D10A9B"/>
    <w:rsid w:val="00D14A2D"/>
    <w:rsid w:val="00D26BDD"/>
    <w:rsid w:val="00D35959"/>
    <w:rsid w:val="00D35B26"/>
    <w:rsid w:val="00D46BCB"/>
    <w:rsid w:val="00D47681"/>
    <w:rsid w:val="00D56590"/>
    <w:rsid w:val="00D80298"/>
    <w:rsid w:val="00D84E01"/>
    <w:rsid w:val="00D8765E"/>
    <w:rsid w:val="00D90DF5"/>
    <w:rsid w:val="00D92F32"/>
    <w:rsid w:val="00D95972"/>
    <w:rsid w:val="00D97091"/>
    <w:rsid w:val="00DA449C"/>
    <w:rsid w:val="00DA6A3C"/>
    <w:rsid w:val="00DB14E7"/>
    <w:rsid w:val="00DB1B94"/>
    <w:rsid w:val="00DB50EC"/>
    <w:rsid w:val="00DC13C3"/>
    <w:rsid w:val="00DC2460"/>
    <w:rsid w:val="00DC338A"/>
    <w:rsid w:val="00DC3409"/>
    <w:rsid w:val="00DC6698"/>
    <w:rsid w:val="00DD608C"/>
    <w:rsid w:val="00DF6994"/>
    <w:rsid w:val="00E10A61"/>
    <w:rsid w:val="00E12E38"/>
    <w:rsid w:val="00E20666"/>
    <w:rsid w:val="00E20C73"/>
    <w:rsid w:val="00E225E2"/>
    <w:rsid w:val="00E23E2A"/>
    <w:rsid w:val="00E25A97"/>
    <w:rsid w:val="00E260BE"/>
    <w:rsid w:val="00E26EED"/>
    <w:rsid w:val="00E26F6B"/>
    <w:rsid w:val="00E316FD"/>
    <w:rsid w:val="00E41D7D"/>
    <w:rsid w:val="00E42DFF"/>
    <w:rsid w:val="00E47E2C"/>
    <w:rsid w:val="00E5341A"/>
    <w:rsid w:val="00E64C5E"/>
    <w:rsid w:val="00E66139"/>
    <w:rsid w:val="00E733C4"/>
    <w:rsid w:val="00E85811"/>
    <w:rsid w:val="00E96E95"/>
    <w:rsid w:val="00EA0F63"/>
    <w:rsid w:val="00EA15F1"/>
    <w:rsid w:val="00EA1BE1"/>
    <w:rsid w:val="00EA21ED"/>
    <w:rsid w:val="00EA5DBB"/>
    <w:rsid w:val="00EB4482"/>
    <w:rsid w:val="00EC57EC"/>
    <w:rsid w:val="00EE5D11"/>
    <w:rsid w:val="00EF55FB"/>
    <w:rsid w:val="00EF5A63"/>
    <w:rsid w:val="00F06DDA"/>
    <w:rsid w:val="00F375DF"/>
    <w:rsid w:val="00F67F99"/>
    <w:rsid w:val="00F71D38"/>
    <w:rsid w:val="00F758EA"/>
    <w:rsid w:val="00F86403"/>
    <w:rsid w:val="00F920F5"/>
    <w:rsid w:val="00F95B12"/>
    <w:rsid w:val="00FA158A"/>
    <w:rsid w:val="00FB6603"/>
    <w:rsid w:val="00FC5405"/>
    <w:rsid w:val="00FD494E"/>
    <w:rsid w:val="00FE1DA3"/>
    <w:rsid w:val="00FE20DA"/>
    <w:rsid w:val="00FF67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06FB"/>
  <w15:chartTrackingRefBased/>
  <w15:docId w15:val="{A1BE8C5D-6175-43E3-BDDB-9C4D1BC3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70"/>
    <w:pPr>
      <w:spacing w:after="120" w:line="252" w:lineRule="auto"/>
    </w:pPr>
    <w:rPr>
      <w:rFonts w:ascii="Open Sans" w:hAnsi="Open Sans"/>
      <w:sz w:val="20"/>
    </w:rPr>
  </w:style>
  <w:style w:type="paragraph" w:styleId="Ttulo1">
    <w:name w:val="heading 1"/>
    <w:basedOn w:val="Normal"/>
    <w:next w:val="Normal"/>
    <w:link w:val="Ttulo1Car"/>
    <w:uiPriority w:val="9"/>
    <w:qFormat/>
    <w:rsid w:val="00FE20DA"/>
    <w:pPr>
      <w:keepNext/>
      <w:keepLines/>
      <w:pageBreakBefore/>
      <w:spacing w:before="480" w:line="192" w:lineRule="auto"/>
      <w:outlineLvl w:val="0"/>
    </w:pPr>
    <w:rPr>
      <w:rFonts w:eastAsiaTheme="majorEastAsia" w:cstheme="majorBidi"/>
      <w:b/>
      <w:color w:val="C00000"/>
      <w:sz w:val="36"/>
      <w:szCs w:val="32"/>
    </w:rPr>
  </w:style>
  <w:style w:type="paragraph" w:styleId="Ttulo2">
    <w:name w:val="heading 2"/>
    <w:basedOn w:val="Normal"/>
    <w:next w:val="Normal"/>
    <w:link w:val="Ttulo2Car"/>
    <w:uiPriority w:val="9"/>
    <w:unhideWhenUsed/>
    <w:qFormat/>
    <w:rsid w:val="00FE20DA"/>
    <w:pPr>
      <w:keepNext/>
      <w:keepLines/>
      <w:spacing w:before="600"/>
      <w:outlineLvl w:val="1"/>
    </w:pPr>
    <w:rPr>
      <w:rFonts w:eastAsiaTheme="majorEastAsia" w:cstheme="majorBidi"/>
      <w:b/>
      <w:color w:val="C00000"/>
      <w:sz w:val="28"/>
      <w:szCs w:val="26"/>
    </w:rPr>
  </w:style>
  <w:style w:type="paragraph" w:styleId="Ttulo3">
    <w:name w:val="heading 3"/>
    <w:basedOn w:val="Normal"/>
    <w:next w:val="Normal"/>
    <w:link w:val="Ttulo3Car"/>
    <w:uiPriority w:val="9"/>
    <w:unhideWhenUsed/>
    <w:qFormat/>
    <w:rsid w:val="00FE20DA"/>
    <w:pPr>
      <w:keepNext/>
      <w:keepLines/>
      <w:spacing w:before="360"/>
      <w:outlineLvl w:val="2"/>
    </w:pPr>
    <w:rPr>
      <w:rFonts w:eastAsiaTheme="majorEastAsia" w:cstheme="majorBidi"/>
      <w:b/>
      <w:color w:val="C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A5529"/>
    <w:pPr>
      <w:spacing w:after="0" w:line="240" w:lineRule="auto"/>
    </w:pPr>
    <w:rPr>
      <w:rFonts w:eastAsiaTheme="minorEastAsia"/>
      <w:lang w:eastAsia="ca-ES"/>
    </w:rPr>
  </w:style>
  <w:style w:type="character" w:customStyle="1" w:styleId="SinespaciadoCar">
    <w:name w:val="Sin espaciado Car"/>
    <w:basedOn w:val="Fuentedeprrafopredeter"/>
    <w:link w:val="Sinespaciado"/>
    <w:uiPriority w:val="1"/>
    <w:rsid w:val="00AA5529"/>
    <w:rPr>
      <w:rFonts w:eastAsiaTheme="minorEastAsia"/>
      <w:lang w:eastAsia="ca-ES"/>
    </w:rPr>
  </w:style>
  <w:style w:type="paragraph" w:styleId="Encabezado">
    <w:name w:val="header"/>
    <w:basedOn w:val="Normal"/>
    <w:link w:val="EncabezadoCar"/>
    <w:uiPriority w:val="99"/>
    <w:unhideWhenUsed/>
    <w:rsid w:val="00AA55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5529"/>
  </w:style>
  <w:style w:type="paragraph" w:styleId="Piedepgina">
    <w:name w:val="footer"/>
    <w:basedOn w:val="Normal"/>
    <w:link w:val="PiedepginaCar"/>
    <w:uiPriority w:val="99"/>
    <w:unhideWhenUsed/>
    <w:rsid w:val="00AA55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5529"/>
  </w:style>
  <w:style w:type="character" w:customStyle="1" w:styleId="Ttulo1Car">
    <w:name w:val="Título 1 Car"/>
    <w:basedOn w:val="Fuentedeprrafopredeter"/>
    <w:link w:val="Ttulo1"/>
    <w:uiPriority w:val="9"/>
    <w:rsid w:val="00FE20DA"/>
    <w:rPr>
      <w:rFonts w:ascii="Open Sans" w:eastAsiaTheme="majorEastAsia" w:hAnsi="Open Sans" w:cstheme="majorBidi"/>
      <w:b/>
      <w:color w:val="C00000"/>
      <w:sz w:val="36"/>
      <w:szCs w:val="32"/>
    </w:rPr>
  </w:style>
  <w:style w:type="character" w:customStyle="1" w:styleId="Ttulo2Car">
    <w:name w:val="Título 2 Car"/>
    <w:basedOn w:val="Fuentedeprrafopredeter"/>
    <w:link w:val="Ttulo2"/>
    <w:uiPriority w:val="9"/>
    <w:rsid w:val="00FE20DA"/>
    <w:rPr>
      <w:rFonts w:ascii="Open Sans" w:eastAsiaTheme="majorEastAsia" w:hAnsi="Open Sans" w:cstheme="majorBidi"/>
      <w:b/>
      <w:color w:val="C00000"/>
      <w:sz w:val="28"/>
      <w:szCs w:val="26"/>
    </w:rPr>
  </w:style>
  <w:style w:type="paragraph" w:styleId="Prrafodelista">
    <w:name w:val="List Paragraph"/>
    <w:aliases w:val="Elenco num ARGEA,Table of contents numbered,List Paragraph1,Paragrafo elenco1,1st level - Bullet List Paragraph,Lettre d'introduction,Medium Grid 1 - Accent 21"/>
    <w:basedOn w:val="Normal"/>
    <w:link w:val="PrrafodelistaCar"/>
    <w:uiPriority w:val="34"/>
    <w:qFormat/>
    <w:rsid w:val="00F71D38"/>
    <w:pPr>
      <w:numPr>
        <w:numId w:val="1"/>
      </w:numPr>
    </w:pPr>
  </w:style>
  <w:style w:type="character" w:customStyle="1" w:styleId="Ttulo3Car">
    <w:name w:val="Título 3 Car"/>
    <w:basedOn w:val="Fuentedeprrafopredeter"/>
    <w:link w:val="Ttulo3"/>
    <w:uiPriority w:val="9"/>
    <w:rsid w:val="00FE20DA"/>
    <w:rPr>
      <w:rFonts w:ascii="Open Sans" w:eastAsiaTheme="majorEastAsia" w:hAnsi="Open Sans" w:cstheme="majorBidi"/>
      <w:b/>
      <w:color w:val="C00000"/>
      <w:sz w:val="24"/>
      <w:szCs w:val="24"/>
    </w:rPr>
  </w:style>
  <w:style w:type="paragraph" w:styleId="TtuloTDC">
    <w:name w:val="TOC Heading"/>
    <w:basedOn w:val="Ttulo1"/>
    <w:next w:val="Normal"/>
    <w:uiPriority w:val="39"/>
    <w:unhideWhenUsed/>
    <w:qFormat/>
    <w:rsid w:val="00CA770A"/>
    <w:pPr>
      <w:pageBreakBefore w:val="0"/>
      <w:outlineLvl w:val="9"/>
    </w:pPr>
    <w:rPr>
      <w:lang w:eastAsia="ca-ES"/>
    </w:rPr>
  </w:style>
  <w:style w:type="paragraph" w:styleId="TDC1">
    <w:name w:val="toc 1"/>
    <w:basedOn w:val="Normal"/>
    <w:next w:val="Normal"/>
    <w:autoRedefine/>
    <w:uiPriority w:val="39"/>
    <w:unhideWhenUsed/>
    <w:rsid w:val="007A7486"/>
    <w:pPr>
      <w:tabs>
        <w:tab w:val="right" w:leader="dot" w:pos="8646"/>
      </w:tabs>
      <w:spacing w:before="200" w:after="60"/>
    </w:pPr>
    <w:rPr>
      <w:b/>
      <w:color w:val="C00000"/>
    </w:rPr>
  </w:style>
  <w:style w:type="paragraph" w:styleId="TDC2">
    <w:name w:val="toc 2"/>
    <w:basedOn w:val="Normal"/>
    <w:next w:val="Normal"/>
    <w:autoRedefine/>
    <w:uiPriority w:val="39"/>
    <w:unhideWhenUsed/>
    <w:rsid w:val="008825CB"/>
    <w:pPr>
      <w:tabs>
        <w:tab w:val="right" w:leader="dot" w:pos="8636"/>
      </w:tabs>
      <w:spacing w:after="60"/>
      <w:ind w:left="221"/>
    </w:pPr>
  </w:style>
  <w:style w:type="paragraph" w:styleId="TDC3">
    <w:name w:val="toc 3"/>
    <w:basedOn w:val="Normal"/>
    <w:next w:val="Normal"/>
    <w:autoRedefine/>
    <w:uiPriority w:val="39"/>
    <w:unhideWhenUsed/>
    <w:rsid w:val="008825CB"/>
    <w:pPr>
      <w:tabs>
        <w:tab w:val="right" w:leader="dot" w:pos="8646"/>
      </w:tabs>
      <w:spacing w:after="60"/>
      <w:ind w:left="442"/>
    </w:pPr>
  </w:style>
  <w:style w:type="character" w:styleId="Hipervnculo">
    <w:name w:val="Hyperlink"/>
    <w:basedOn w:val="Fuentedeprrafopredeter"/>
    <w:uiPriority w:val="99"/>
    <w:unhideWhenUsed/>
    <w:rsid w:val="00AB1D3A"/>
    <w:rPr>
      <w:color w:val="F59E00" w:themeColor="hyperlink"/>
      <w:u w:val="single"/>
    </w:rPr>
  </w:style>
  <w:style w:type="paragraph" w:styleId="Ttulo">
    <w:name w:val="Title"/>
    <w:aliases w:val="Títol_superio_general"/>
    <w:basedOn w:val="Normal"/>
    <w:next w:val="Normal"/>
    <w:link w:val="TtuloCar"/>
    <w:uiPriority w:val="10"/>
    <w:qFormat/>
    <w:rsid w:val="00E733C4"/>
    <w:pPr>
      <w:spacing w:after="0"/>
      <w:contextualSpacing/>
    </w:pPr>
    <w:rPr>
      <w:rFonts w:eastAsiaTheme="majorEastAsia" w:cstheme="majorBidi"/>
      <w:b/>
      <w:color w:val="FFFFFF" w:themeColor="background1"/>
      <w:spacing w:val="-10"/>
      <w:kern w:val="28"/>
      <w:sz w:val="36"/>
      <w:szCs w:val="56"/>
    </w:rPr>
  </w:style>
  <w:style w:type="character" w:customStyle="1" w:styleId="TtuloCar">
    <w:name w:val="Título Car"/>
    <w:aliases w:val="Títol_superio_general Car"/>
    <w:basedOn w:val="Fuentedeprrafopredeter"/>
    <w:link w:val="Ttulo"/>
    <w:uiPriority w:val="10"/>
    <w:rsid w:val="00E733C4"/>
    <w:rPr>
      <w:rFonts w:ascii="Open Sans" w:eastAsiaTheme="majorEastAsia" w:hAnsi="Open Sans" w:cstheme="majorBidi"/>
      <w:b/>
      <w:color w:val="FFFFFF" w:themeColor="background1"/>
      <w:spacing w:val="-10"/>
      <w:kern w:val="28"/>
      <w:sz w:val="36"/>
      <w:szCs w:val="56"/>
    </w:rPr>
  </w:style>
  <w:style w:type="paragraph" w:styleId="NormalWeb">
    <w:name w:val="Normal (Web)"/>
    <w:basedOn w:val="Normal"/>
    <w:uiPriority w:val="99"/>
    <w:unhideWhenUsed/>
    <w:rsid w:val="00E733C4"/>
    <w:pPr>
      <w:spacing w:before="100" w:beforeAutospacing="1" w:after="100" w:afterAutospacing="1"/>
    </w:pPr>
    <w:rPr>
      <w:rFonts w:ascii="Times New Roman" w:eastAsiaTheme="minorEastAsia" w:hAnsi="Times New Roman" w:cs="Times New Roman"/>
      <w:sz w:val="24"/>
      <w:szCs w:val="24"/>
      <w:lang w:eastAsia="ca-ES"/>
    </w:rPr>
  </w:style>
  <w:style w:type="paragraph" w:customStyle="1" w:styleId="Ttolsuperior1apag">
    <w:name w:val="Títol_superior_1a_pag"/>
    <w:qFormat/>
    <w:rsid w:val="0038119E"/>
    <w:pPr>
      <w:spacing w:after="0"/>
    </w:pPr>
    <w:rPr>
      <w:rFonts w:ascii="Open Sans" w:eastAsiaTheme="majorEastAsia" w:hAnsi="Open Sans" w:cstheme="majorBidi"/>
      <w:b/>
      <w:color w:val="FFFFFF" w:themeColor="background1"/>
      <w:spacing w:val="-10"/>
      <w:kern w:val="28"/>
      <w:sz w:val="36"/>
      <w:szCs w:val="56"/>
    </w:rPr>
  </w:style>
  <w:style w:type="paragraph" w:customStyle="1" w:styleId="Subttolcapacaleraprimerapagina">
    <w:name w:val="Subtítol_capacalera_primera_pagina"/>
    <w:basedOn w:val="Normal"/>
    <w:qFormat/>
    <w:rsid w:val="0038119E"/>
    <w:pPr>
      <w:ind w:hanging="567"/>
    </w:pPr>
    <w:rPr>
      <w:color w:val="FFFFFF" w:themeColor="background1"/>
      <w:sz w:val="24"/>
    </w:rPr>
  </w:style>
  <w:style w:type="paragraph" w:customStyle="1" w:styleId="Ttoltaulasensesubttol">
    <w:name w:val="Títol taula sense subtítol"/>
    <w:basedOn w:val="Normal"/>
    <w:qFormat/>
    <w:rsid w:val="00E260BE"/>
    <w:pPr>
      <w:spacing w:before="240"/>
    </w:pPr>
    <w:rPr>
      <w:b/>
    </w:rPr>
  </w:style>
  <w:style w:type="paragraph" w:customStyle="1" w:styleId="Texttaula">
    <w:name w:val="Text taula"/>
    <w:basedOn w:val="Normal"/>
    <w:qFormat/>
    <w:rsid w:val="00E260BE"/>
    <w:pPr>
      <w:spacing w:after="0"/>
      <w:jc w:val="right"/>
    </w:pPr>
    <w:rPr>
      <w:color w:val="000000" w:themeColor="text1"/>
    </w:rPr>
  </w:style>
  <w:style w:type="paragraph" w:customStyle="1" w:styleId="TaulaEncapalament">
    <w:name w:val="Taula Encapçalament"/>
    <w:basedOn w:val="Normal"/>
    <w:qFormat/>
    <w:rsid w:val="00E260BE"/>
    <w:pPr>
      <w:spacing w:after="0"/>
    </w:pPr>
    <w:rPr>
      <w:b/>
      <w:bCs/>
      <w:color w:val="FFFFFF" w:themeColor="background1"/>
    </w:rPr>
  </w:style>
  <w:style w:type="table" w:styleId="Tablaconcuadrcula">
    <w:name w:val="Table Grid"/>
    <w:basedOn w:val="Tablanormal"/>
    <w:uiPriority w:val="59"/>
    <w:rsid w:val="00E2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aEncapalamentdreta">
    <w:name w:val="Taula Encapçalament dreta"/>
    <w:basedOn w:val="TaulaEncapalament"/>
    <w:qFormat/>
    <w:rsid w:val="00E260BE"/>
    <w:pPr>
      <w:jc w:val="right"/>
    </w:pPr>
  </w:style>
  <w:style w:type="paragraph" w:customStyle="1" w:styleId="TaulaDarrerafila">
    <w:name w:val="Taula Darrera fila"/>
    <w:basedOn w:val="TaulaEncapalament"/>
    <w:qFormat/>
    <w:rsid w:val="00E260BE"/>
    <w:rPr>
      <w:color w:val="000000" w:themeColor="text1"/>
    </w:rPr>
  </w:style>
  <w:style w:type="paragraph" w:customStyle="1" w:styleId="TaulaDarrerafilaDreta">
    <w:name w:val="Taula Darrera fila Dreta"/>
    <w:basedOn w:val="TaulaDarrerafila"/>
    <w:qFormat/>
    <w:rsid w:val="00E260BE"/>
    <w:pPr>
      <w:jc w:val="right"/>
    </w:pPr>
  </w:style>
  <w:style w:type="paragraph" w:customStyle="1" w:styleId="Texttaulacolumnaesquerra">
    <w:name w:val="Text taula columna esquerra"/>
    <w:basedOn w:val="Texttaula"/>
    <w:qFormat/>
    <w:rsid w:val="00E260BE"/>
    <w:pPr>
      <w:jc w:val="left"/>
    </w:pPr>
  </w:style>
  <w:style w:type="paragraph" w:customStyle="1" w:styleId="TaulaEncapalamentCentrat">
    <w:name w:val="Taula Encapçalament Centrat"/>
    <w:basedOn w:val="TaulaEncapalament"/>
    <w:qFormat/>
    <w:rsid w:val="00E260BE"/>
    <w:pPr>
      <w:jc w:val="center"/>
    </w:pPr>
  </w:style>
  <w:style w:type="paragraph" w:customStyle="1" w:styleId="Default">
    <w:name w:val="Default"/>
    <w:rsid w:val="00E260BE"/>
    <w:pPr>
      <w:autoSpaceDE w:val="0"/>
      <w:autoSpaceDN w:val="0"/>
      <w:adjustRightInd w:val="0"/>
      <w:spacing w:after="0" w:line="240" w:lineRule="auto"/>
    </w:pPr>
    <w:rPr>
      <w:rFonts w:ascii="Open Sans Extrabold" w:hAnsi="Open Sans Extrabold" w:cs="Open Sans Extrabold"/>
      <w:color w:val="000000"/>
      <w:sz w:val="24"/>
      <w:szCs w:val="24"/>
    </w:rPr>
  </w:style>
  <w:style w:type="paragraph" w:customStyle="1" w:styleId="Titolcoberta">
    <w:name w:val="Titol_coberta"/>
    <w:basedOn w:val="Normal"/>
    <w:next w:val="Normal"/>
    <w:qFormat/>
    <w:rsid w:val="003A6D3B"/>
    <w:pPr>
      <w:pBdr>
        <w:bottom w:val="single" w:sz="18" w:space="7" w:color="F2F2F2" w:themeColor="background1" w:themeShade="F2"/>
      </w:pBdr>
      <w:spacing w:before="1200" w:line="216" w:lineRule="auto"/>
      <w:ind w:left="284"/>
    </w:pPr>
    <w:rPr>
      <w:rFonts w:ascii="Open Sans Extrabold" w:hAnsi="Open Sans Extrabold" w:cs="Times New Roman"/>
      <w:b/>
      <w:bCs/>
      <w:color w:val="FFFFFF"/>
      <w:sz w:val="72"/>
      <w:szCs w:val="80"/>
    </w:rPr>
  </w:style>
  <w:style w:type="paragraph" w:customStyle="1" w:styleId="Titolcobertasub1">
    <w:name w:val="Titol_coberta_sub_1"/>
    <w:basedOn w:val="Normal"/>
    <w:qFormat/>
    <w:rsid w:val="009026EC"/>
    <w:pPr>
      <w:ind w:left="284"/>
    </w:pPr>
    <w:rPr>
      <w:b/>
      <w:color w:val="FFFFFF" w:themeColor="background1"/>
      <w:sz w:val="40"/>
    </w:rPr>
  </w:style>
  <w:style w:type="paragraph" w:customStyle="1" w:styleId="Titolcobertasub2">
    <w:name w:val="Titol_coberta_sub_2"/>
    <w:basedOn w:val="Titolcobertasub1"/>
    <w:qFormat/>
    <w:rsid w:val="003A6D3B"/>
    <w:pPr>
      <w:spacing w:before="360"/>
    </w:pPr>
    <w:rPr>
      <w:b w:val="0"/>
    </w:rPr>
  </w:style>
  <w:style w:type="paragraph" w:customStyle="1" w:styleId="Titolcobertadata">
    <w:name w:val="Titol_coberta_data"/>
    <w:qFormat/>
    <w:rsid w:val="003A6D3B"/>
    <w:pPr>
      <w:spacing w:before="720"/>
      <w:ind w:left="284"/>
    </w:pPr>
    <w:rPr>
      <w:rFonts w:ascii="Open Sans" w:hAnsi="Open Sans"/>
      <w:color w:val="FFFFFF" w:themeColor="background1"/>
      <w:sz w:val="24"/>
    </w:rPr>
  </w:style>
  <w:style w:type="paragraph" w:styleId="Descripcin">
    <w:name w:val="caption"/>
    <w:aliases w:val="Llegenda _ peu imatge"/>
    <w:basedOn w:val="Normal"/>
    <w:next w:val="Normal"/>
    <w:uiPriority w:val="35"/>
    <w:unhideWhenUsed/>
    <w:qFormat/>
    <w:rsid w:val="00017054"/>
    <w:pPr>
      <w:spacing w:after="240"/>
      <w:contextualSpacing/>
    </w:pPr>
    <w:rPr>
      <w:iCs/>
      <w:color w:val="404040" w:themeColor="text1" w:themeTint="BF"/>
      <w:sz w:val="18"/>
      <w:szCs w:val="18"/>
    </w:rPr>
  </w:style>
  <w:style w:type="paragraph" w:customStyle="1" w:styleId="Fase">
    <w:name w:val="Fase"/>
    <w:basedOn w:val="Normal"/>
    <w:next w:val="Fasesub"/>
    <w:qFormat/>
    <w:rsid w:val="00A5229C"/>
    <w:pPr>
      <w:pBdr>
        <w:top w:val="dashSmallGap" w:sz="4" w:space="6" w:color="C00000"/>
      </w:pBdr>
      <w:spacing w:before="720" w:after="0"/>
    </w:pPr>
    <w:rPr>
      <w:rFonts w:cs="Open Sans Extrabold"/>
      <w:caps/>
      <w:color w:val="7F7F7F" w:themeColor="text1" w:themeTint="80"/>
      <w:sz w:val="24"/>
    </w:rPr>
  </w:style>
  <w:style w:type="paragraph" w:customStyle="1" w:styleId="Fasesub">
    <w:name w:val="Fase_sub"/>
    <w:basedOn w:val="Normal"/>
    <w:next w:val="Normal"/>
    <w:qFormat/>
    <w:rsid w:val="00FE20DA"/>
    <w:pPr>
      <w:shd w:val="clear" w:color="auto" w:fill="FFFFFF" w:themeFill="background1"/>
      <w:spacing w:after="240"/>
    </w:pPr>
    <w:rPr>
      <w:color w:val="C00000"/>
      <w:sz w:val="24"/>
    </w:rPr>
  </w:style>
  <w:style w:type="paragraph" w:customStyle="1" w:styleId="Fasellista01">
    <w:name w:val="Fase_llista_01"/>
    <w:basedOn w:val="Normal"/>
    <w:qFormat/>
    <w:rsid w:val="001D3E63"/>
    <w:pPr>
      <w:numPr>
        <w:numId w:val="2"/>
      </w:numPr>
    </w:pPr>
  </w:style>
  <w:style w:type="paragraph" w:customStyle="1" w:styleId="Fasellista02">
    <w:name w:val="Fase_llista_02"/>
    <w:qFormat/>
    <w:rsid w:val="00A5229C"/>
    <w:pPr>
      <w:numPr>
        <w:numId w:val="3"/>
      </w:numPr>
      <w:spacing w:before="200" w:after="0"/>
      <w:ind w:left="681" w:hanging="397"/>
      <w:contextualSpacing/>
    </w:pPr>
    <w:rPr>
      <w:rFonts w:ascii="Open Sans" w:hAnsi="Open Sans"/>
      <w:b/>
      <w:color w:val="262626" w:themeColor="text1" w:themeTint="D9"/>
    </w:rPr>
  </w:style>
  <w:style w:type="paragraph" w:customStyle="1" w:styleId="Fasellista02sub">
    <w:name w:val="Fase_llista_02_sub"/>
    <w:basedOn w:val="Normal"/>
    <w:qFormat/>
    <w:rsid w:val="00973293"/>
    <w:pPr>
      <w:spacing w:after="0"/>
      <w:ind w:left="709"/>
    </w:pPr>
    <w:rPr>
      <w:color w:val="7F7F7F" w:themeColor="text1" w:themeTint="80"/>
    </w:rPr>
  </w:style>
  <w:style w:type="paragraph" w:customStyle="1" w:styleId="icona">
    <w:name w:val="icona"/>
    <w:basedOn w:val="Normal"/>
    <w:qFormat/>
    <w:rsid w:val="009921B7"/>
    <w:pPr>
      <w:spacing w:before="480" w:after="240"/>
    </w:pPr>
  </w:style>
  <w:style w:type="paragraph" w:customStyle="1" w:styleId="Titolfiguresigrfics">
    <w:name w:val="Titol figures i gràfics"/>
    <w:basedOn w:val="Normal"/>
    <w:qFormat/>
    <w:rsid w:val="00DB1B94"/>
    <w:pPr>
      <w:pBdr>
        <w:bottom w:val="single" w:sz="18" w:space="1" w:color="000000" w:themeColor="text1"/>
      </w:pBdr>
      <w:spacing w:before="240" w:after="160" w:line="276" w:lineRule="auto"/>
    </w:pPr>
    <w:rPr>
      <w:rFonts w:ascii="Arial" w:eastAsia="Calibri" w:hAnsi="Arial" w:cs="Times New Roman"/>
      <w:b/>
      <w:color w:val="000000" w:themeColor="text1"/>
    </w:rPr>
  </w:style>
  <w:style w:type="paragraph" w:styleId="HTMLconformatoprevio">
    <w:name w:val="HTML Preformatted"/>
    <w:basedOn w:val="Normal"/>
    <w:link w:val="HTMLconformatoprevioCar"/>
    <w:uiPriority w:val="99"/>
    <w:semiHidden/>
    <w:unhideWhenUsed/>
    <w:rsid w:val="0067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ca-ES"/>
    </w:rPr>
  </w:style>
  <w:style w:type="character" w:customStyle="1" w:styleId="HTMLconformatoprevioCar">
    <w:name w:val="HTML con formato previo Car"/>
    <w:basedOn w:val="Fuentedeprrafopredeter"/>
    <w:link w:val="HTMLconformatoprevio"/>
    <w:uiPriority w:val="99"/>
    <w:semiHidden/>
    <w:rsid w:val="00677579"/>
    <w:rPr>
      <w:rFonts w:ascii="Courier New" w:eastAsia="Times New Roman" w:hAnsi="Courier New" w:cs="Courier New"/>
      <w:sz w:val="20"/>
      <w:szCs w:val="20"/>
      <w:lang w:eastAsia="ca-ES"/>
    </w:rPr>
  </w:style>
  <w:style w:type="paragraph" w:customStyle="1" w:styleId="Credits1alinia">
    <w:name w:val="Credits 1a linia"/>
    <w:basedOn w:val="Normal"/>
    <w:qFormat/>
    <w:rsid w:val="004374BA"/>
    <w:pPr>
      <w:pBdr>
        <w:top w:val="single" w:sz="2" w:space="5" w:color="auto"/>
      </w:pBdr>
      <w:spacing w:after="0" w:line="259" w:lineRule="auto"/>
    </w:pPr>
    <w:rPr>
      <w:b/>
      <w:sz w:val="18"/>
    </w:rPr>
  </w:style>
  <w:style w:type="paragraph" w:customStyle="1" w:styleId="Credits2a">
    <w:name w:val="Credits 2a"/>
    <w:basedOn w:val="Normal"/>
    <w:qFormat/>
    <w:rsid w:val="004374BA"/>
    <w:pPr>
      <w:spacing w:before="120" w:after="0"/>
    </w:pPr>
    <w:rPr>
      <w:b/>
      <w:sz w:val="18"/>
    </w:rPr>
  </w:style>
  <w:style w:type="paragraph" w:customStyle="1" w:styleId="Creditssub">
    <w:name w:val="Credits_sub"/>
    <w:basedOn w:val="Normal"/>
    <w:qFormat/>
    <w:rsid w:val="004374BA"/>
    <w:rPr>
      <w:sz w:val="18"/>
    </w:rPr>
  </w:style>
  <w:style w:type="paragraph" w:customStyle="1" w:styleId="Pargrafdellistasenseicona">
    <w:name w:val="Paràgraf de llista sense icona"/>
    <w:basedOn w:val="Normal"/>
    <w:qFormat/>
    <w:rsid w:val="00141B86"/>
    <w:pPr>
      <w:ind w:left="567"/>
    </w:pPr>
  </w:style>
  <w:style w:type="paragraph" w:customStyle="1" w:styleId="Texttaulaesquerra">
    <w:name w:val="Text taula esquerra"/>
    <w:basedOn w:val="Texttaula"/>
    <w:qFormat/>
    <w:rsid w:val="00101A70"/>
    <w:pPr>
      <w:jc w:val="left"/>
    </w:pPr>
  </w:style>
  <w:style w:type="paragraph" w:customStyle="1" w:styleId="Texttaulapetit">
    <w:name w:val="Text taula petit"/>
    <w:basedOn w:val="Texttaula"/>
    <w:qFormat/>
    <w:rsid w:val="00FC5405"/>
    <w:pPr>
      <w:spacing w:line="240" w:lineRule="auto"/>
      <w:jc w:val="left"/>
    </w:pPr>
    <w:rPr>
      <w:sz w:val="18"/>
      <w:szCs w:val="18"/>
    </w:rPr>
  </w:style>
  <w:style w:type="paragraph" w:customStyle="1" w:styleId="Normalseguitdetaula">
    <w:name w:val="Normal seguit de taula"/>
    <w:basedOn w:val="Normal"/>
    <w:qFormat/>
    <w:rsid w:val="00B17213"/>
    <w:pPr>
      <w:spacing w:after="360"/>
    </w:pPr>
  </w:style>
  <w:style w:type="paragraph" w:customStyle="1" w:styleId="Pargrafdellistaboles">
    <w:name w:val="Paràgraf de llista _ boles"/>
    <w:basedOn w:val="Prrafodelista"/>
    <w:qFormat/>
    <w:rsid w:val="00141B86"/>
    <w:pPr>
      <w:numPr>
        <w:numId w:val="10"/>
      </w:numPr>
    </w:pPr>
  </w:style>
  <w:style w:type="paragraph" w:customStyle="1" w:styleId="AportaciTtol1">
    <w:name w:val="Aportació_Títol 1"/>
    <w:basedOn w:val="Normal"/>
    <w:qFormat/>
    <w:rsid w:val="0064633F"/>
    <w:pPr>
      <w:pBdr>
        <w:top w:val="dashSmallGap" w:sz="4" w:space="4" w:color="C00000"/>
      </w:pBdr>
      <w:spacing w:before="360"/>
    </w:pPr>
    <w:rPr>
      <w:color w:val="7F7F7F" w:themeColor="text1" w:themeTint="80"/>
      <w:sz w:val="28"/>
      <w:szCs w:val="28"/>
    </w:rPr>
  </w:style>
  <w:style w:type="paragraph" w:customStyle="1" w:styleId="AportaciTtol2">
    <w:name w:val="Aportació_Títol 2"/>
    <w:basedOn w:val="Normal"/>
    <w:next w:val="AportaciText"/>
    <w:qFormat/>
    <w:rsid w:val="002B1BB7"/>
    <w:pPr>
      <w:spacing w:before="240" w:after="0"/>
      <w:ind w:left="284"/>
    </w:pPr>
    <w:rPr>
      <w:color w:val="C00000"/>
      <w:sz w:val="22"/>
    </w:rPr>
  </w:style>
  <w:style w:type="paragraph" w:customStyle="1" w:styleId="AportaciText">
    <w:name w:val="Aportació_Text"/>
    <w:basedOn w:val="Normal"/>
    <w:qFormat/>
    <w:rsid w:val="002B1BB7"/>
    <w:pPr>
      <w:spacing w:line="240" w:lineRule="auto"/>
      <w:ind w:left="284"/>
    </w:pPr>
  </w:style>
  <w:style w:type="paragraph" w:customStyle="1" w:styleId="TtolsuperiorPginaParell">
    <w:name w:val="Títol_superior_Pàgina Parell"/>
    <w:basedOn w:val="Ttolsuperior1apag"/>
    <w:qFormat/>
    <w:rsid w:val="00815BDB"/>
    <w:pPr>
      <w:ind w:right="-568" w:hanging="851"/>
    </w:pPr>
    <w:rPr>
      <w:b w:val="0"/>
      <w:color w:val="595959" w:themeColor="text1" w:themeTint="A6"/>
      <w:sz w:val="32"/>
    </w:rPr>
  </w:style>
  <w:style w:type="paragraph" w:customStyle="1" w:styleId="TtolsuperiorPginaImparell">
    <w:name w:val="Títol_superior_Pàgina Imparell"/>
    <w:basedOn w:val="TtolsuperiorPginaParell"/>
    <w:qFormat/>
    <w:rsid w:val="00815BDB"/>
    <w:pPr>
      <w:jc w:val="right"/>
    </w:pPr>
  </w:style>
  <w:style w:type="character" w:styleId="Hipervnculovisitado">
    <w:name w:val="FollowedHyperlink"/>
    <w:basedOn w:val="Fuentedeprrafopredeter"/>
    <w:uiPriority w:val="99"/>
    <w:semiHidden/>
    <w:unhideWhenUsed/>
    <w:rsid w:val="00815BDB"/>
    <w:rPr>
      <w:color w:val="B2B2B2" w:themeColor="followedHyperlink"/>
      <w:u w:val="single"/>
    </w:rPr>
  </w:style>
  <w:style w:type="character" w:customStyle="1" w:styleId="PrrafodelistaCar">
    <w:name w:val="Párrafo de lista Car"/>
    <w:aliases w:val="Elenco num ARGEA Car,Table of contents numbered Car,List Paragraph1 Car,Paragrafo elenco1 Car,1st level - Bullet List Paragraph Car,Lettre d'introduction Car,Medium Grid 1 - Accent 21 Car"/>
    <w:basedOn w:val="Fuentedeprrafopredeter"/>
    <w:link w:val="Prrafodelista"/>
    <w:uiPriority w:val="34"/>
    <w:rsid w:val="007361C3"/>
    <w:rPr>
      <w:rFonts w:ascii="Open Sans" w:hAnsi="Open Sans"/>
      <w:sz w:val="20"/>
    </w:rPr>
  </w:style>
  <w:style w:type="paragraph" w:styleId="Textonotapie">
    <w:name w:val="footnote text"/>
    <w:basedOn w:val="Normal"/>
    <w:link w:val="TextonotapieCar"/>
    <w:uiPriority w:val="99"/>
    <w:semiHidden/>
    <w:unhideWhenUsed/>
    <w:rsid w:val="006F77C7"/>
    <w:pPr>
      <w:spacing w:after="0" w:line="240" w:lineRule="auto"/>
    </w:pPr>
    <w:rPr>
      <w:szCs w:val="20"/>
    </w:rPr>
  </w:style>
  <w:style w:type="character" w:customStyle="1" w:styleId="TextonotapieCar">
    <w:name w:val="Texto nota pie Car"/>
    <w:basedOn w:val="Fuentedeprrafopredeter"/>
    <w:link w:val="Textonotapie"/>
    <w:uiPriority w:val="99"/>
    <w:semiHidden/>
    <w:rsid w:val="006F77C7"/>
    <w:rPr>
      <w:rFonts w:ascii="Open Sans" w:hAnsi="Open Sans"/>
      <w:sz w:val="20"/>
      <w:szCs w:val="20"/>
    </w:rPr>
  </w:style>
  <w:style w:type="character" w:styleId="Refdenotaalpie">
    <w:name w:val="footnote reference"/>
    <w:basedOn w:val="Fuentedeprrafopredeter"/>
    <w:uiPriority w:val="99"/>
    <w:semiHidden/>
    <w:unhideWhenUsed/>
    <w:rsid w:val="006F7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2437">
      <w:bodyDiv w:val="1"/>
      <w:marLeft w:val="0"/>
      <w:marRight w:val="0"/>
      <w:marTop w:val="0"/>
      <w:marBottom w:val="0"/>
      <w:divBdr>
        <w:top w:val="none" w:sz="0" w:space="0" w:color="auto"/>
        <w:left w:val="none" w:sz="0" w:space="0" w:color="auto"/>
        <w:bottom w:val="none" w:sz="0" w:space="0" w:color="auto"/>
        <w:right w:val="none" w:sz="0" w:space="0" w:color="auto"/>
      </w:divBdr>
    </w:div>
    <w:div w:id="920018650">
      <w:bodyDiv w:val="1"/>
      <w:marLeft w:val="0"/>
      <w:marRight w:val="0"/>
      <w:marTop w:val="0"/>
      <w:marBottom w:val="0"/>
      <w:divBdr>
        <w:top w:val="none" w:sz="0" w:space="0" w:color="auto"/>
        <w:left w:val="none" w:sz="0" w:space="0" w:color="auto"/>
        <w:bottom w:val="none" w:sz="0" w:space="0" w:color="auto"/>
        <w:right w:val="none" w:sz="0" w:space="0" w:color="auto"/>
      </w:divBdr>
    </w:div>
    <w:div w:id="955989629">
      <w:bodyDiv w:val="1"/>
      <w:marLeft w:val="0"/>
      <w:marRight w:val="0"/>
      <w:marTop w:val="0"/>
      <w:marBottom w:val="0"/>
      <w:divBdr>
        <w:top w:val="none" w:sz="0" w:space="0" w:color="auto"/>
        <w:left w:val="none" w:sz="0" w:space="0" w:color="auto"/>
        <w:bottom w:val="none" w:sz="0" w:space="0" w:color="auto"/>
        <w:right w:val="none" w:sz="0" w:space="0" w:color="auto"/>
      </w:divBdr>
    </w:div>
    <w:div w:id="1194853769">
      <w:bodyDiv w:val="1"/>
      <w:marLeft w:val="0"/>
      <w:marRight w:val="0"/>
      <w:marTop w:val="0"/>
      <w:marBottom w:val="0"/>
      <w:divBdr>
        <w:top w:val="none" w:sz="0" w:space="0" w:color="auto"/>
        <w:left w:val="none" w:sz="0" w:space="0" w:color="auto"/>
        <w:bottom w:val="none" w:sz="0" w:space="0" w:color="auto"/>
        <w:right w:val="none" w:sz="0" w:space="0" w:color="auto"/>
      </w:divBdr>
    </w:div>
    <w:div w:id="1652753435">
      <w:bodyDiv w:val="1"/>
      <w:marLeft w:val="0"/>
      <w:marRight w:val="0"/>
      <w:marTop w:val="0"/>
      <w:marBottom w:val="0"/>
      <w:divBdr>
        <w:top w:val="none" w:sz="0" w:space="0" w:color="auto"/>
        <w:left w:val="none" w:sz="0" w:space="0" w:color="auto"/>
        <w:bottom w:val="none" w:sz="0" w:space="0" w:color="auto"/>
        <w:right w:val="none" w:sz="0" w:space="0" w:color="auto"/>
      </w:divBdr>
    </w:div>
    <w:div w:id="1677731049">
      <w:bodyDiv w:val="1"/>
      <w:marLeft w:val="0"/>
      <w:marRight w:val="0"/>
      <w:marTop w:val="0"/>
      <w:marBottom w:val="0"/>
      <w:divBdr>
        <w:top w:val="none" w:sz="0" w:space="0" w:color="auto"/>
        <w:left w:val="none" w:sz="0" w:space="0" w:color="auto"/>
        <w:bottom w:val="none" w:sz="0" w:space="0" w:color="auto"/>
        <w:right w:val="none" w:sz="0" w:space="0" w:color="auto"/>
      </w:divBdr>
    </w:div>
    <w:div w:id="1690599221">
      <w:bodyDiv w:val="1"/>
      <w:marLeft w:val="0"/>
      <w:marRight w:val="0"/>
      <w:marTop w:val="0"/>
      <w:marBottom w:val="0"/>
      <w:divBdr>
        <w:top w:val="none" w:sz="0" w:space="0" w:color="auto"/>
        <w:left w:val="none" w:sz="0" w:space="0" w:color="auto"/>
        <w:bottom w:val="none" w:sz="0" w:space="0" w:color="auto"/>
        <w:right w:val="none" w:sz="0" w:space="0" w:color="auto"/>
      </w:divBdr>
      <w:divsChild>
        <w:div w:id="286667785">
          <w:marLeft w:val="0"/>
          <w:marRight w:val="0"/>
          <w:marTop w:val="0"/>
          <w:marBottom w:val="0"/>
          <w:divBdr>
            <w:top w:val="none" w:sz="0" w:space="0" w:color="auto"/>
            <w:left w:val="none" w:sz="0" w:space="0" w:color="auto"/>
            <w:bottom w:val="none" w:sz="0" w:space="0" w:color="auto"/>
            <w:right w:val="none" w:sz="0" w:space="0" w:color="auto"/>
          </w:divBdr>
        </w:div>
      </w:divsChild>
    </w:div>
    <w:div w:id="1788696984">
      <w:bodyDiv w:val="1"/>
      <w:marLeft w:val="0"/>
      <w:marRight w:val="0"/>
      <w:marTop w:val="0"/>
      <w:marBottom w:val="0"/>
      <w:divBdr>
        <w:top w:val="none" w:sz="0" w:space="0" w:color="auto"/>
        <w:left w:val="none" w:sz="0" w:space="0" w:color="auto"/>
        <w:bottom w:val="none" w:sz="0" w:space="0" w:color="auto"/>
        <w:right w:val="none" w:sz="0" w:space="0" w:color="auto"/>
      </w:divBdr>
    </w:div>
    <w:div w:id="1896893263">
      <w:bodyDiv w:val="1"/>
      <w:marLeft w:val="0"/>
      <w:marRight w:val="0"/>
      <w:marTop w:val="0"/>
      <w:marBottom w:val="0"/>
      <w:divBdr>
        <w:top w:val="none" w:sz="0" w:space="0" w:color="auto"/>
        <w:left w:val="none" w:sz="0" w:space="0" w:color="auto"/>
        <w:bottom w:val="none" w:sz="0" w:space="0" w:color="auto"/>
        <w:right w:val="none" w:sz="0" w:space="0" w:color="auto"/>
      </w:divBdr>
    </w:div>
    <w:div w:id="19316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chart" Target="charts/chart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4%20Sessi&#243;%20Girona\2%20Gravaci&#243;%20i%20tabulaci&#243;\1.Matriu%20gravaci&#243;%20avaluacions%20(Giro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4%20Sessi&#243;%20Girona\2%20Gravaci&#243;%20i%20tabulaci&#243;\1.Matriu%20gravaci&#243;%20avaluacions%20(Giron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4%20Sessi&#243;%20Girona\2%20Gravaci&#243;%20i%20tabulaci&#243;\1.Matriu%20gravaci&#243;%20avaluacions%20(Giron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4%20Sessi&#243;%20Girona\2%20Gravaci&#243;%20i%20tabulaci&#243;\1.Matriu%20gravaci&#243;%20avaluacions%20(Giron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Q:\5.1.%20PROJECTES%20EN%20CURS\GENE%20-%20Participaci&#243;%20APP%20d'integritat%20(PA-017)\D.TREBALL\4%20Sessi&#243;%20Girona\2%20Gravaci&#243;%20i%20tabulaci&#243;\1.Matriu%20gravaci&#243;%20avaluacions%20(Giron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a:t>
            </a:r>
            <a:r>
              <a:rPr lang="en-US" sz="1100" b="1" i="1" baseline="0"/>
              <a:t> de la preparació de la sessió (</a:t>
            </a:r>
            <a:r>
              <a:rPr lang="en-US" sz="1100" b="1" i="1"/>
              <a:t>%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manualLayout>
          <c:layoutTarget val="inner"/>
          <c:xMode val="edge"/>
          <c:yMode val="edge"/>
          <c:x val="0.48392419354838712"/>
          <c:y val="0.14397743055555556"/>
          <c:w val="0.4810258551626676"/>
          <c:h val="0.66988298611111108"/>
        </c:manualLayout>
      </c:layout>
      <c:barChart>
        <c:barDir val="bar"/>
        <c:grouping val="percentStacked"/>
        <c:varyColors val="0"/>
        <c:ser>
          <c:idx val="0"/>
          <c:order val="0"/>
          <c:tx>
            <c:strRef>
              <c:f>Taules!$B$86</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Taules!$B$87:$B$91</c:f>
              <c:numCache>
                <c:formatCode>0.0</c:formatCode>
                <c:ptCount val="5"/>
                <c:pt idx="0">
                  <c:v>88.888888888888886</c:v>
                </c:pt>
                <c:pt idx="1">
                  <c:v>66.666666666666657</c:v>
                </c:pt>
                <c:pt idx="2">
                  <c:v>66.666666666666657</c:v>
                </c:pt>
                <c:pt idx="3">
                  <c:v>88.888888888888886</c:v>
                </c:pt>
                <c:pt idx="4">
                  <c:v>77.777777777777786</c:v>
                </c:pt>
              </c:numCache>
            </c:numRef>
          </c:val>
          <c:extLst>
            <c:ext xmlns:c16="http://schemas.microsoft.com/office/drawing/2014/chart" uri="{C3380CC4-5D6E-409C-BE32-E72D297353CC}">
              <c16:uniqueId val="{00000000-C38E-4EF6-B5A7-B2CAC6AFE1C3}"/>
            </c:ext>
          </c:extLst>
        </c:ser>
        <c:ser>
          <c:idx val="1"/>
          <c:order val="1"/>
          <c:tx>
            <c:strRef>
              <c:f>Taules!$C$86</c:f>
              <c:strCache>
                <c:ptCount val="1"/>
                <c:pt idx="0">
                  <c:v>Bastant</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Taules!$C$87:$C$91</c:f>
              <c:numCache>
                <c:formatCode>0.0</c:formatCode>
                <c:ptCount val="5"/>
                <c:pt idx="0">
                  <c:v>11.111111111111111</c:v>
                </c:pt>
                <c:pt idx="1">
                  <c:v>33.333333333333329</c:v>
                </c:pt>
                <c:pt idx="2">
                  <c:v>22.222222222222221</c:v>
                </c:pt>
                <c:pt idx="3">
                  <c:v>11.111111111111111</c:v>
                </c:pt>
                <c:pt idx="4">
                  <c:v>22.222222222222221</c:v>
                </c:pt>
              </c:numCache>
            </c:numRef>
          </c:val>
          <c:extLst>
            <c:ext xmlns:c16="http://schemas.microsoft.com/office/drawing/2014/chart" uri="{C3380CC4-5D6E-409C-BE32-E72D297353CC}">
              <c16:uniqueId val="{00000001-C38E-4EF6-B5A7-B2CAC6AFE1C3}"/>
            </c:ext>
          </c:extLst>
        </c:ser>
        <c:ser>
          <c:idx val="2"/>
          <c:order val="2"/>
          <c:tx>
            <c:strRef>
              <c:f>Taules!$D$86</c:f>
              <c:strCache>
                <c:ptCount val="1"/>
                <c:pt idx="0">
                  <c:v>Poc</c:v>
                </c:pt>
              </c:strCache>
            </c:strRef>
          </c:tx>
          <c:spPr>
            <a:solidFill>
              <a:schemeClr val="accent5"/>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C38E-4EF6-B5A7-B2CAC6AFE1C3}"/>
                </c:ext>
              </c:extLst>
            </c:dLbl>
            <c:dLbl>
              <c:idx val="1"/>
              <c:delete val="1"/>
              <c:extLst>
                <c:ext xmlns:c15="http://schemas.microsoft.com/office/drawing/2012/chart" uri="{CE6537A1-D6FC-4f65-9D91-7224C49458BB}"/>
                <c:ext xmlns:c16="http://schemas.microsoft.com/office/drawing/2014/chart" uri="{C3380CC4-5D6E-409C-BE32-E72D297353CC}">
                  <c16:uniqueId val="{00000003-C38E-4EF6-B5A7-B2CAC6AFE1C3}"/>
                </c:ext>
              </c:extLst>
            </c:dLbl>
            <c:dLbl>
              <c:idx val="3"/>
              <c:delete val="1"/>
              <c:extLst>
                <c:ext xmlns:c15="http://schemas.microsoft.com/office/drawing/2012/chart" uri="{CE6537A1-D6FC-4f65-9D91-7224C49458BB}"/>
                <c:ext xmlns:c16="http://schemas.microsoft.com/office/drawing/2014/chart" uri="{C3380CC4-5D6E-409C-BE32-E72D297353CC}">
                  <c16:uniqueId val="{00000004-C38E-4EF6-B5A7-B2CAC6AFE1C3}"/>
                </c:ext>
              </c:extLst>
            </c:dLbl>
            <c:dLbl>
              <c:idx val="4"/>
              <c:delete val="1"/>
              <c:extLst>
                <c:ext xmlns:c15="http://schemas.microsoft.com/office/drawing/2012/chart" uri="{CE6537A1-D6FC-4f65-9D91-7224C49458BB}"/>
                <c:ext xmlns:c16="http://schemas.microsoft.com/office/drawing/2014/chart" uri="{C3380CC4-5D6E-409C-BE32-E72D297353CC}">
                  <c16:uniqueId val="{00000005-C38E-4EF6-B5A7-B2CAC6AFE1C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Taules!$D$87:$D$91</c:f>
              <c:numCache>
                <c:formatCode>0.0</c:formatCode>
                <c:ptCount val="5"/>
                <c:pt idx="0">
                  <c:v>0</c:v>
                </c:pt>
                <c:pt idx="1">
                  <c:v>0</c:v>
                </c:pt>
                <c:pt idx="2">
                  <c:v>11.111111111111111</c:v>
                </c:pt>
                <c:pt idx="3">
                  <c:v>0</c:v>
                </c:pt>
                <c:pt idx="4">
                  <c:v>0</c:v>
                </c:pt>
              </c:numCache>
            </c:numRef>
          </c:val>
          <c:extLst>
            <c:ext xmlns:c16="http://schemas.microsoft.com/office/drawing/2014/chart" uri="{C3380CC4-5D6E-409C-BE32-E72D297353CC}">
              <c16:uniqueId val="{00000006-C38E-4EF6-B5A7-B2CAC6AFE1C3}"/>
            </c:ext>
          </c:extLst>
        </c:ser>
        <c:ser>
          <c:idx val="3"/>
          <c:order val="3"/>
          <c:tx>
            <c:strRef>
              <c:f>Taules!$E$86</c:f>
              <c:strCache>
                <c:ptCount val="1"/>
                <c:pt idx="0">
                  <c:v>Gens</c:v>
                </c:pt>
              </c:strCache>
            </c:strRef>
          </c:tx>
          <c:spPr>
            <a:solidFill>
              <a:schemeClr val="accent1">
                <a:lumMod val="60000"/>
              </a:schemeClr>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Taules!$E$87:$E$91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7-C38E-4EF6-B5A7-B2CAC6AFE1C3}"/>
            </c:ext>
          </c:extLst>
        </c:ser>
        <c:ser>
          <c:idx val="4"/>
          <c:order val="4"/>
          <c:tx>
            <c:strRef>
              <c:f>Taules!$F$86</c:f>
              <c:strCache>
                <c:ptCount val="1"/>
                <c:pt idx="0">
                  <c:v>Ns/Nc</c:v>
                </c:pt>
              </c:strCache>
            </c:strRef>
          </c:tx>
          <c:spPr>
            <a:solidFill>
              <a:schemeClr val="accent3">
                <a:lumMod val="60000"/>
              </a:schemeClr>
            </a:solidFill>
            <a:ln w="19050">
              <a:solidFill>
                <a:schemeClr val="lt1"/>
              </a:solidFill>
            </a:ln>
            <a:effectLst/>
          </c:spPr>
          <c:invertIfNegative val="0"/>
          <c:dLbls>
            <c:delete val="1"/>
          </c:dLbls>
          <c:cat>
            <c:strRef>
              <c:f>Taules!$A$87:$A$91</c:f>
              <c:strCache>
                <c:ptCount val="5"/>
                <c:pt idx="0">
                  <c:v>El tema de la sessió em sembla important</c:v>
                </c:pt>
                <c:pt idx="1">
                  <c:v>Els objectius de la sessió han estat clars des del principi</c:v>
                </c:pt>
                <c:pt idx="2">
                  <c:v>La convocatòria i la informació sobre la sessió s'ha enviat amb prou antelació</c:v>
                </c:pt>
                <c:pt idx="3">
                  <c:v>Els materials d'informació previs han estat clars i adients</c:v>
                </c:pt>
                <c:pt idx="4">
                  <c:v>El tema i els materials han tingut en compte la perspectiva de gènere</c:v>
                </c:pt>
              </c:strCache>
            </c:strRef>
          </c:cat>
          <c:val>
            <c:numRef>
              <c:f>Taules!$F$87:$F$91</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8-C38E-4EF6-B5A7-B2CAC6AFE1C3}"/>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l'execució de</a:t>
            </a:r>
            <a:r>
              <a:rPr lang="en-US" sz="1100" b="1" i="1" baseline="0"/>
              <a:t> </a:t>
            </a:r>
            <a:r>
              <a:rPr lang="en-US" sz="1100" b="1" i="1"/>
              <a:t>les sessions i els tallers participatius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Taules!$B$95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Taules!$B$96:$B$101</c:f>
              <c:numCache>
                <c:formatCode>0.0</c:formatCode>
                <c:ptCount val="6"/>
                <c:pt idx="0">
                  <c:v>100</c:v>
                </c:pt>
                <c:pt idx="1">
                  <c:v>55.555555555555557</c:v>
                </c:pt>
                <c:pt idx="2">
                  <c:v>77.777777777777786</c:v>
                </c:pt>
                <c:pt idx="3">
                  <c:v>88.888888888888886</c:v>
                </c:pt>
                <c:pt idx="4">
                  <c:v>88.888888888888886</c:v>
                </c:pt>
                <c:pt idx="5">
                  <c:v>100</c:v>
                </c:pt>
              </c:numCache>
            </c:numRef>
          </c:val>
          <c:extLst>
            <c:ext xmlns:c16="http://schemas.microsoft.com/office/drawing/2014/chart" uri="{C3380CC4-5D6E-409C-BE32-E72D297353CC}">
              <c16:uniqueId val="{00000000-3FAC-4331-847A-5C5FB23EA2E9}"/>
            </c:ext>
          </c:extLst>
        </c:ser>
        <c:ser>
          <c:idx val="1"/>
          <c:order val="1"/>
          <c:tx>
            <c:strRef>
              <c:f>Taules!$C$95</c:f>
              <c:strCache>
                <c:ptCount val="1"/>
                <c:pt idx="0">
                  <c:v>Bastant</c:v>
                </c:pt>
              </c:strCache>
            </c:strRef>
          </c:tx>
          <c:spPr>
            <a:solidFill>
              <a:schemeClr val="accent2"/>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3FAC-4331-847A-5C5FB23EA2E9}"/>
                </c:ext>
              </c:extLst>
            </c:dLbl>
            <c:dLbl>
              <c:idx val="5"/>
              <c:delete val="1"/>
              <c:extLst>
                <c:ext xmlns:c15="http://schemas.microsoft.com/office/drawing/2012/chart" uri="{CE6537A1-D6FC-4f65-9D91-7224C49458BB}"/>
                <c:ext xmlns:c16="http://schemas.microsoft.com/office/drawing/2014/chart" uri="{C3380CC4-5D6E-409C-BE32-E72D297353CC}">
                  <c16:uniqueId val="{00000002-3FAC-4331-847A-5C5FB23EA2E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Taules!$C$96:$C$101</c:f>
              <c:numCache>
                <c:formatCode>0.0</c:formatCode>
                <c:ptCount val="6"/>
                <c:pt idx="0">
                  <c:v>0</c:v>
                </c:pt>
                <c:pt idx="1">
                  <c:v>44.444444444444443</c:v>
                </c:pt>
                <c:pt idx="2">
                  <c:v>22.222222222222221</c:v>
                </c:pt>
                <c:pt idx="3">
                  <c:v>11.111111111111111</c:v>
                </c:pt>
                <c:pt idx="4">
                  <c:v>11.111111111111111</c:v>
                </c:pt>
                <c:pt idx="5">
                  <c:v>0</c:v>
                </c:pt>
              </c:numCache>
            </c:numRef>
          </c:val>
          <c:extLst>
            <c:ext xmlns:c16="http://schemas.microsoft.com/office/drawing/2014/chart" uri="{C3380CC4-5D6E-409C-BE32-E72D297353CC}">
              <c16:uniqueId val="{00000003-3FAC-4331-847A-5C5FB23EA2E9}"/>
            </c:ext>
          </c:extLst>
        </c:ser>
        <c:ser>
          <c:idx val="2"/>
          <c:order val="2"/>
          <c:tx>
            <c:strRef>
              <c:f>Taules!$D$95</c:f>
              <c:strCache>
                <c:ptCount val="1"/>
                <c:pt idx="0">
                  <c:v>Poc</c:v>
                </c:pt>
              </c:strCache>
            </c:strRef>
          </c:tx>
          <c:spPr>
            <a:solidFill>
              <a:schemeClr val="accent3"/>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Taules!$D$96:$D$101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3FAC-4331-847A-5C5FB23EA2E9}"/>
            </c:ext>
          </c:extLst>
        </c:ser>
        <c:ser>
          <c:idx val="3"/>
          <c:order val="3"/>
          <c:tx>
            <c:strRef>
              <c:f>Taules!$E$95</c:f>
              <c:strCache>
                <c:ptCount val="1"/>
                <c:pt idx="0">
                  <c:v>Gens</c:v>
                </c:pt>
              </c:strCache>
            </c:strRef>
          </c:tx>
          <c:spPr>
            <a:solidFill>
              <a:schemeClr val="accent4"/>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Taules!$E$96:$E$101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3FAC-4331-847A-5C5FB23EA2E9}"/>
            </c:ext>
          </c:extLst>
        </c:ser>
        <c:ser>
          <c:idx val="4"/>
          <c:order val="4"/>
          <c:tx>
            <c:strRef>
              <c:f>Taules!$F$95</c:f>
              <c:strCache>
                <c:ptCount val="1"/>
                <c:pt idx="0">
                  <c:v>Ns/Nc</c:v>
                </c:pt>
              </c:strCache>
            </c:strRef>
          </c:tx>
          <c:spPr>
            <a:solidFill>
              <a:schemeClr val="accent5"/>
            </a:solidFill>
            <a:ln w="19050">
              <a:solidFill>
                <a:schemeClr val="lt1"/>
              </a:solidFill>
            </a:ln>
            <a:effectLst/>
          </c:spPr>
          <c:invertIfNegative val="0"/>
          <c:dLbls>
            <c:delete val="1"/>
          </c:dLbls>
          <c:cat>
            <c:strRef>
              <c:f>Taules!$A$96:$A$101</c:f>
              <c:strCache>
                <c:ptCount val="6"/>
                <c:pt idx="0">
                  <c:v>La dinàmica de treball seguida ha estat positiva per assolir els objectius plantejats</c:v>
                </c:pt>
                <c:pt idx="1">
                  <c:v>Totes les opinions rellevants en aquesta matèria hi ha estat representades</c:v>
                </c:pt>
                <c:pt idx="2">
                  <c:v>Els horaris de les sessions de treball han estat adequats</c:v>
                </c:pt>
                <c:pt idx="3">
                  <c:v>Els espais físics de les sessions de treball han estat adequats</c:v>
                </c:pt>
                <c:pt idx="4">
                  <c:v>Durant les sessions de treball, hi ha hagut un bon nivell de participació dels i les participants</c:v>
                </c:pt>
                <c:pt idx="5">
                  <c:v>Els dinamitzadors han demostrat un bon nivell professional i han afavorit el debat entre els participants</c:v>
                </c:pt>
              </c:strCache>
            </c:strRef>
          </c:cat>
          <c:val>
            <c:numRef>
              <c:f>Taules!$F$96:$F$101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6-3FAC-4331-847A-5C5FB23EA2E9}"/>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3499928315412195"/>
          <c:y val="0.90320868055555559"/>
          <c:w val="0.5396786738351254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sobre les expectatives dels resultats de la sessió (% acord)</a:t>
            </a:r>
          </a:p>
        </c:rich>
      </c:tx>
      <c:layout>
        <c:manualLayout>
          <c:xMode val="edge"/>
          <c:yMode val="edge"/>
          <c:x val="0.13548942652329748"/>
          <c:y val="2.2048611111111113E-2"/>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Taules!$B$105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Taules!$B$106:$B$111</c:f>
              <c:numCache>
                <c:formatCode>0.0</c:formatCode>
                <c:ptCount val="6"/>
                <c:pt idx="0">
                  <c:v>55.555555555555557</c:v>
                </c:pt>
                <c:pt idx="1">
                  <c:v>33.333333333333329</c:v>
                </c:pt>
                <c:pt idx="2">
                  <c:v>55.555555555555557</c:v>
                </c:pt>
                <c:pt idx="3">
                  <c:v>66.666666666666657</c:v>
                </c:pt>
                <c:pt idx="4">
                  <c:v>66.666666666666657</c:v>
                </c:pt>
                <c:pt idx="5">
                  <c:v>77.777777777777786</c:v>
                </c:pt>
              </c:numCache>
            </c:numRef>
          </c:val>
          <c:extLst>
            <c:ext xmlns:c16="http://schemas.microsoft.com/office/drawing/2014/chart" uri="{C3380CC4-5D6E-409C-BE32-E72D297353CC}">
              <c16:uniqueId val="{00000000-4C4E-43CC-8BF3-473ED5882C89}"/>
            </c:ext>
          </c:extLst>
        </c:ser>
        <c:ser>
          <c:idx val="1"/>
          <c:order val="1"/>
          <c:tx>
            <c:strRef>
              <c:f>Taules!$C$105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Taules!$C$106:$C$111</c:f>
              <c:numCache>
                <c:formatCode>0.0</c:formatCode>
                <c:ptCount val="6"/>
                <c:pt idx="0">
                  <c:v>44.444444444444443</c:v>
                </c:pt>
                <c:pt idx="1">
                  <c:v>66.666666666666657</c:v>
                </c:pt>
                <c:pt idx="2">
                  <c:v>44.444444444444443</c:v>
                </c:pt>
                <c:pt idx="3">
                  <c:v>11.111111111111111</c:v>
                </c:pt>
                <c:pt idx="4">
                  <c:v>33.333333333333329</c:v>
                </c:pt>
                <c:pt idx="5">
                  <c:v>22.222222222222221</c:v>
                </c:pt>
              </c:numCache>
            </c:numRef>
          </c:val>
          <c:extLst>
            <c:ext xmlns:c16="http://schemas.microsoft.com/office/drawing/2014/chart" uri="{C3380CC4-5D6E-409C-BE32-E72D297353CC}">
              <c16:uniqueId val="{00000001-4C4E-43CC-8BF3-473ED5882C89}"/>
            </c:ext>
          </c:extLst>
        </c:ser>
        <c:ser>
          <c:idx val="2"/>
          <c:order val="2"/>
          <c:tx>
            <c:strRef>
              <c:f>Taules!$D$105</c:f>
              <c:strCache>
                <c:ptCount val="1"/>
                <c:pt idx="0">
                  <c:v>Poc</c:v>
                </c:pt>
              </c:strCache>
            </c:strRef>
          </c:tx>
          <c:spPr>
            <a:solidFill>
              <a:schemeClr val="accent3"/>
            </a:solidFill>
            <a:ln w="19050">
              <a:solidFill>
                <a:schemeClr val="l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4C4E-43CC-8BF3-473ED5882C89}"/>
                </c:ext>
              </c:extLst>
            </c:dLbl>
            <c:dLbl>
              <c:idx val="1"/>
              <c:delete val="1"/>
              <c:extLst>
                <c:ext xmlns:c15="http://schemas.microsoft.com/office/drawing/2012/chart" uri="{CE6537A1-D6FC-4f65-9D91-7224C49458BB}"/>
                <c:ext xmlns:c16="http://schemas.microsoft.com/office/drawing/2014/chart" uri="{C3380CC4-5D6E-409C-BE32-E72D297353CC}">
                  <c16:uniqueId val="{00000003-4C4E-43CC-8BF3-473ED5882C89}"/>
                </c:ext>
              </c:extLst>
            </c:dLbl>
            <c:dLbl>
              <c:idx val="2"/>
              <c:delete val="1"/>
              <c:extLst>
                <c:ext xmlns:c15="http://schemas.microsoft.com/office/drawing/2012/chart" uri="{CE6537A1-D6FC-4f65-9D91-7224C49458BB}"/>
                <c:ext xmlns:c16="http://schemas.microsoft.com/office/drawing/2014/chart" uri="{C3380CC4-5D6E-409C-BE32-E72D297353CC}">
                  <c16:uniqueId val="{00000004-4C4E-43CC-8BF3-473ED5882C89}"/>
                </c:ext>
              </c:extLst>
            </c:dLbl>
            <c:dLbl>
              <c:idx val="4"/>
              <c:delete val="1"/>
              <c:extLst>
                <c:ext xmlns:c15="http://schemas.microsoft.com/office/drawing/2012/chart" uri="{CE6537A1-D6FC-4f65-9D91-7224C49458BB}"/>
                <c:ext xmlns:c16="http://schemas.microsoft.com/office/drawing/2014/chart" uri="{C3380CC4-5D6E-409C-BE32-E72D297353CC}">
                  <c16:uniqueId val="{00000005-4C4E-43CC-8BF3-473ED5882C89}"/>
                </c:ext>
              </c:extLst>
            </c:dLbl>
            <c:dLbl>
              <c:idx val="5"/>
              <c:delete val="1"/>
              <c:extLst>
                <c:ext xmlns:c15="http://schemas.microsoft.com/office/drawing/2012/chart" uri="{CE6537A1-D6FC-4f65-9D91-7224C49458BB}"/>
                <c:ext xmlns:c16="http://schemas.microsoft.com/office/drawing/2014/chart" uri="{C3380CC4-5D6E-409C-BE32-E72D297353CC}">
                  <c16:uniqueId val="{00000006-4C4E-43CC-8BF3-473ED5882C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Taules!$D$106:$D$111</c:f>
              <c:numCache>
                <c:formatCode>0.0</c:formatCode>
                <c:ptCount val="6"/>
                <c:pt idx="0">
                  <c:v>0</c:v>
                </c:pt>
                <c:pt idx="1">
                  <c:v>0</c:v>
                </c:pt>
                <c:pt idx="2">
                  <c:v>0</c:v>
                </c:pt>
                <c:pt idx="3">
                  <c:v>22.222222222222221</c:v>
                </c:pt>
                <c:pt idx="4">
                  <c:v>0</c:v>
                </c:pt>
                <c:pt idx="5">
                  <c:v>0</c:v>
                </c:pt>
              </c:numCache>
            </c:numRef>
          </c:val>
          <c:extLst>
            <c:ext xmlns:c16="http://schemas.microsoft.com/office/drawing/2014/chart" uri="{C3380CC4-5D6E-409C-BE32-E72D297353CC}">
              <c16:uniqueId val="{00000007-4C4E-43CC-8BF3-473ED5882C89}"/>
            </c:ext>
          </c:extLst>
        </c:ser>
        <c:ser>
          <c:idx val="3"/>
          <c:order val="3"/>
          <c:tx>
            <c:strRef>
              <c:f>Taules!$E$105</c:f>
              <c:strCache>
                <c:ptCount val="1"/>
                <c:pt idx="0">
                  <c:v>Gens</c:v>
                </c:pt>
              </c:strCache>
            </c:strRef>
          </c:tx>
          <c:spPr>
            <a:solidFill>
              <a:schemeClr val="accent4"/>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Taules!$E$106:$E$111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8-4C4E-43CC-8BF3-473ED5882C89}"/>
            </c:ext>
          </c:extLst>
        </c:ser>
        <c:ser>
          <c:idx val="4"/>
          <c:order val="4"/>
          <c:tx>
            <c:strRef>
              <c:f>Taules!$F$105</c:f>
              <c:strCache>
                <c:ptCount val="1"/>
                <c:pt idx="0">
                  <c:v>Ns/Nc</c:v>
                </c:pt>
              </c:strCache>
            </c:strRef>
          </c:tx>
          <c:spPr>
            <a:solidFill>
              <a:schemeClr val="accent5"/>
            </a:solidFill>
            <a:ln w="19050">
              <a:solidFill>
                <a:schemeClr val="lt1"/>
              </a:solidFill>
            </a:ln>
            <a:effectLst/>
          </c:spPr>
          <c:invertIfNegative val="0"/>
          <c:dLbls>
            <c:delete val="1"/>
          </c:dLbls>
          <c:cat>
            <c:strRef>
              <c:f>Taules!$A$106:$A$111</c:f>
              <c:strCache>
                <c:ptCount val="6"/>
                <c:pt idx="0">
                  <c:v>Els resultats assolits recullen de forma bastant aproximada la meva opinió sobre le que s'hauria de fer</c:v>
                </c:pt>
                <c:pt idx="1">
                  <c:v>S'ha arribat a conclusions concretes</c:v>
                </c:pt>
                <c:pt idx="2">
                  <c:v>La sessió ha permès aproximar i millorar la relació entre l'Administració i la ciutadania</c:v>
                </c:pt>
                <c:pt idx="3">
                  <c:v>La sessió ha incrementat la xarxa de relació de les persones que tenen interès en aquesta matèria</c:v>
                </c:pt>
                <c:pt idx="4">
                  <c:v>Les aportacions han estat adients als objectius de la sessió</c:v>
                </c:pt>
                <c:pt idx="5">
                  <c:v>Tinc interès en participar en altres processos participatius</c:v>
                </c:pt>
              </c:strCache>
            </c:strRef>
          </c:cat>
          <c:val>
            <c:numRef>
              <c:f>Taules!$F$106:$F$111</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9-4C4E-43CC-8BF3-473ED5882C89}"/>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4995441337601511"/>
          <c:y val="0.90320868055555559"/>
          <c:w val="0.52472352618914619"/>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Valoració general (% acord)</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percentStacked"/>
        <c:varyColors val="0"/>
        <c:ser>
          <c:idx val="0"/>
          <c:order val="0"/>
          <c:tx>
            <c:strRef>
              <c:f>Taules!$B$115</c:f>
              <c:strCache>
                <c:ptCount val="1"/>
                <c:pt idx="0">
                  <c:v>Molt</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Taules!$B$116:$B$120</c:f>
              <c:numCache>
                <c:formatCode>0.0</c:formatCode>
                <c:ptCount val="5"/>
                <c:pt idx="0">
                  <c:v>66.666666666666657</c:v>
                </c:pt>
                <c:pt idx="1">
                  <c:v>66.666666666666657</c:v>
                </c:pt>
                <c:pt idx="2">
                  <c:v>88.888888888888886</c:v>
                </c:pt>
                <c:pt idx="3">
                  <c:v>88.888888888888886</c:v>
                </c:pt>
                <c:pt idx="4">
                  <c:v>66.666666666666657</c:v>
                </c:pt>
              </c:numCache>
            </c:numRef>
          </c:val>
          <c:extLst>
            <c:ext xmlns:c16="http://schemas.microsoft.com/office/drawing/2014/chart" uri="{C3380CC4-5D6E-409C-BE32-E72D297353CC}">
              <c16:uniqueId val="{00000000-8EC5-4A45-A9C1-8BAF13CA9E4A}"/>
            </c:ext>
          </c:extLst>
        </c:ser>
        <c:ser>
          <c:idx val="1"/>
          <c:order val="1"/>
          <c:tx>
            <c:strRef>
              <c:f>Taules!$C$115</c:f>
              <c:strCache>
                <c:ptCount val="1"/>
                <c:pt idx="0">
                  <c:v>Bastant</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Taules!$C$116:$C$120</c:f>
              <c:numCache>
                <c:formatCode>0.0</c:formatCode>
                <c:ptCount val="5"/>
                <c:pt idx="0">
                  <c:v>33.333333333333329</c:v>
                </c:pt>
                <c:pt idx="1">
                  <c:v>33.333333333333329</c:v>
                </c:pt>
                <c:pt idx="2">
                  <c:v>11.111111111111111</c:v>
                </c:pt>
                <c:pt idx="3">
                  <c:v>11.111111111111111</c:v>
                </c:pt>
                <c:pt idx="4">
                  <c:v>33.333333333333329</c:v>
                </c:pt>
              </c:numCache>
            </c:numRef>
          </c:val>
          <c:extLst>
            <c:ext xmlns:c16="http://schemas.microsoft.com/office/drawing/2014/chart" uri="{C3380CC4-5D6E-409C-BE32-E72D297353CC}">
              <c16:uniqueId val="{00000001-8EC5-4A45-A9C1-8BAF13CA9E4A}"/>
            </c:ext>
          </c:extLst>
        </c:ser>
        <c:ser>
          <c:idx val="2"/>
          <c:order val="2"/>
          <c:tx>
            <c:strRef>
              <c:f>Taules!$D$115</c:f>
              <c:strCache>
                <c:ptCount val="1"/>
                <c:pt idx="0">
                  <c:v>Poc</c:v>
                </c:pt>
              </c:strCache>
            </c:strRef>
          </c:tx>
          <c:spPr>
            <a:solidFill>
              <a:schemeClr val="accent3"/>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Taules!$D$116:$D$120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2-8EC5-4A45-A9C1-8BAF13CA9E4A}"/>
            </c:ext>
          </c:extLst>
        </c:ser>
        <c:ser>
          <c:idx val="3"/>
          <c:order val="3"/>
          <c:tx>
            <c:strRef>
              <c:f>Taules!$E$115</c:f>
              <c:strCache>
                <c:ptCount val="1"/>
                <c:pt idx="0">
                  <c:v>Gens</c:v>
                </c:pt>
              </c:strCache>
            </c:strRef>
          </c:tx>
          <c:spPr>
            <a:solidFill>
              <a:schemeClr val="accent4"/>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Taules!$E$116:$E$120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3-8EC5-4A45-A9C1-8BAF13CA9E4A}"/>
            </c:ext>
          </c:extLst>
        </c:ser>
        <c:ser>
          <c:idx val="4"/>
          <c:order val="4"/>
          <c:tx>
            <c:strRef>
              <c:f>Taules!$F$115</c:f>
              <c:strCache>
                <c:ptCount val="1"/>
                <c:pt idx="0">
                  <c:v>Ns/Nc</c:v>
                </c:pt>
              </c:strCache>
            </c:strRef>
          </c:tx>
          <c:spPr>
            <a:solidFill>
              <a:schemeClr val="accent5"/>
            </a:solidFill>
            <a:ln w="19050">
              <a:solidFill>
                <a:schemeClr val="lt1"/>
              </a:solidFill>
            </a:ln>
            <a:effectLst/>
          </c:spPr>
          <c:invertIfNegative val="0"/>
          <c:dLbls>
            <c:delete val="1"/>
          </c:dLbls>
          <c:cat>
            <c:strRef>
              <c:f>Taules!$A$116:$A$120</c:f>
              <c:strCache>
                <c:ptCount val="5"/>
                <c:pt idx="0">
                  <c:v>Estic satisfet/a amb els resultats de la sessió</c:v>
                </c:pt>
                <c:pt idx="1">
                  <c:v>Estic satisfet/a amb el meu grau de participació a la sessió</c:v>
                </c:pt>
                <c:pt idx="2">
                  <c:v>La implicació i participació del conjunt de participants ha estat positiu</c:v>
                </c:pt>
                <c:pt idx="3">
                  <c:v>S'han assolit els objectius plantejats</c:v>
                </c:pt>
                <c:pt idx="4">
                  <c:v>He après coses que no sabia</c:v>
                </c:pt>
              </c:strCache>
            </c:strRef>
          </c:cat>
          <c:val>
            <c:numRef>
              <c:f>Taules!$F$116:$F$120</c:f>
              <c:numCache>
                <c:formatCode>0.0</c:formatCode>
                <c:ptCount val="5"/>
                <c:pt idx="0">
                  <c:v>0</c:v>
                </c:pt>
                <c:pt idx="1">
                  <c:v>0</c:v>
                </c:pt>
                <c:pt idx="2">
                  <c:v>0</c:v>
                </c:pt>
                <c:pt idx="3">
                  <c:v>0</c:v>
                </c:pt>
                <c:pt idx="4">
                  <c:v>0</c:v>
                </c:pt>
              </c:numCache>
            </c:numRef>
          </c:val>
          <c:extLst>
            <c:ext xmlns:c16="http://schemas.microsoft.com/office/drawing/2014/chart" uri="{C3380CC4-5D6E-409C-BE32-E72D297353CC}">
              <c16:uniqueId val="{00000004-8EC5-4A45-A9C1-8BAF13CA9E4A}"/>
            </c:ext>
          </c:extLst>
        </c:ser>
        <c:dLbls>
          <c:dLblPos val="ctr"/>
          <c:showLegendKey val="0"/>
          <c:showVal val="1"/>
          <c:showCatName val="0"/>
          <c:showSerName val="0"/>
          <c:showPercent val="0"/>
          <c:showBubbleSize val="0"/>
        </c:dLbls>
        <c:gapWidth val="100"/>
        <c:overlap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majorUnit val="0.2"/>
      </c:valAx>
      <c:spPr>
        <a:noFill/>
        <a:ln>
          <a:noFill/>
        </a:ln>
        <a:effectLst/>
      </c:spPr>
    </c:plotArea>
    <c:legend>
      <c:legendPos val="b"/>
      <c:layout>
        <c:manualLayout>
          <c:xMode val="edge"/>
          <c:yMode val="edge"/>
          <c:x val="0.42595424986840513"/>
          <c:y val="0.90320868055555559"/>
          <c:w val="0.54872376773470477"/>
          <c:h val="7.033298611111110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i="1"/>
              <a:t>Mitjà pel qual li ha arribat la convocatòria (%)</a:t>
            </a:r>
          </a:p>
        </c:rich>
      </c:tx>
      <c:overlay val="0"/>
      <c:spPr>
        <a:noFill/>
        <a:ln>
          <a:noFill/>
        </a:ln>
        <a:effectLst/>
      </c:spPr>
      <c:txPr>
        <a:bodyPr rot="0" spcFirstLastPara="1" vertOverflow="ellipsis" vert="horz" wrap="square" anchor="ctr" anchorCtr="1"/>
        <a:lstStyle/>
        <a:p>
          <a:pPr>
            <a:defRPr sz="1100" b="1" i="1"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ca-E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Taules!$A$125:$A$131</c:f>
              <c:strCache>
                <c:ptCount val="4"/>
                <c:pt idx="0">
                  <c:v>A través de la meva entitat</c:v>
                </c:pt>
                <c:pt idx="1">
                  <c:v>A través d'internet</c:v>
                </c:pt>
                <c:pt idx="2">
                  <c:v>Pel boca orella</c:v>
                </c:pt>
                <c:pt idx="3">
                  <c:v>Altres</c:v>
                </c:pt>
              </c:strCache>
            </c:strRef>
          </c:cat>
          <c:val>
            <c:numRef>
              <c:f>Taules!$B$125:$B$131</c:f>
              <c:numCache>
                <c:formatCode>0.0</c:formatCode>
                <c:ptCount val="4"/>
                <c:pt idx="0">
                  <c:v>22.222222222222221</c:v>
                </c:pt>
                <c:pt idx="1">
                  <c:v>11.111111111111111</c:v>
                </c:pt>
                <c:pt idx="2">
                  <c:v>55.555555555555557</c:v>
                </c:pt>
                <c:pt idx="3">
                  <c:v>11.111111111111111</c:v>
                </c:pt>
              </c:numCache>
            </c:numRef>
          </c:val>
          <c:extLst>
            <c:ext xmlns:c16="http://schemas.microsoft.com/office/drawing/2014/chart" uri="{C3380CC4-5D6E-409C-BE32-E72D297353CC}">
              <c16:uniqueId val="{00000000-3AB3-44B4-BDAD-4C0BD6508883}"/>
            </c:ext>
          </c:extLst>
        </c:ser>
        <c:dLbls>
          <c:dLblPos val="outEnd"/>
          <c:showLegendKey val="0"/>
          <c:showVal val="1"/>
          <c:showCatName val="0"/>
          <c:showSerName val="0"/>
          <c:showPercent val="0"/>
          <c:showBubbleSize val="0"/>
        </c:dLbls>
        <c:gapWidth val="100"/>
        <c:axId val="321347424"/>
        <c:axId val="321345128"/>
      </c:barChart>
      <c:catAx>
        <c:axId val="3213474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5128"/>
        <c:crosses val="autoZero"/>
        <c:auto val="1"/>
        <c:lblAlgn val="ctr"/>
        <c:lblOffset val="100"/>
        <c:noMultiLvlLbl val="0"/>
      </c:catAx>
      <c:valAx>
        <c:axId val="321345128"/>
        <c:scaling>
          <c:orientation val="minMax"/>
        </c:scaling>
        <c:delete val="0"/>
        <c:axPos val="b"/>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a-ES"/>
          </a:p>
        </c:txPr>
        <c:crossAx val="321347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l'Office">
  <a:themeElements>
    <a:clrScheme name="Personalitzat 9">
      <a:dk1>
        <a:srgbClr val="000000"/>
      </a:dk1>
      <a:lt1>
        <a:sysClr val="window" lastClr="FFFFFF"/>
      </a:lt1>
      <a:dk2>
        <a:srgbClr val="5E5E5E"/>
      </a:dk2>
      <a:lt2>
        <a:srgbClr val="DDDDDD"/>
      </a:lt2>
      <a:accent1>
        <a:srgbClr val="92D050"/>
      </a:accent1>
      <a:accent2>
        <a:srgbClr val="C9E7A7"/>
      </a:accent2>
      <a:accent3>
        <a:srgbClr val="FFCC00"/>
      </a:accent3>
      <a:accent4>
        <a:srgbClr val="FEEA99"/>
      </a:accent4>
      <a:accent5>
        <a:srgbClr val="FF0000"/>
      </a:accent5>
      <a:accent6>
        <a:srgbClr val="C00000"/>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DA34A68EBA04A9B94FEE9D602C090" ma:contentTypeVersion="8" ma:contentTypeDescription="Crea un document nou" ma:contentTypeScope="" ma:versionID="96f6323256d7124bc26ba5b09ba93b7a">
  <xsd:schema xmlns:xsd="http://www.w3.org/2001/XMLSchema" xmlns:xs="http://www.w3.org/2001/XMLSchema" xmlns:p="http://schemas.microsoft.com/office/2006/metadata/properties" xmlns:ns2="5d40f962-2028-4d9a-98e8-8b812a75e2df" targetNamespace="http://schemas.microsoft.com/office/2006/metadata/properties" ma:root="true" ma:fieldsID="70267e55443d0a00219c87861eba5b5f" ns2:_="">
    <xsd:import namespace="5d40f962-2028-4d9a-98e8-8b812a75e2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0f962-2028-4d9a-98e8-8b812a75e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D630-0C06-44C4-9D7E-CE238EC0667E}">
  <ds:schemaRefs>
    <ds:schemaRef ds:uri="http://schemas.microsoft.com/sharepoint/v3/contenttype/forms"/>
  </ds:schemaRefs>
</ds:datastoreItem>
</file>

<file path=customXml/itemProps2.xml><?xml version="1.0" encoding="utf-8"?>
<ds:datastoreItem xmlns:ds="http://schemas.openxmlformats.org/officeDocument/2006/customXml" ds:itemID="{BF23B8E3-FFA2-466C-B000-93F94B4373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64714-BA3A-48F7-9791-FAB60EAF5EDA}"/>
</file>

<file path=customXml/itemProps4.xml><?xml version="1.0" encoding="utf-8"?>
<ds:datastoreItem xmlns:ds="http://schemas.openxmlformats.org/officeDocument/2006/customXml" ds:itemID="{C8354070-3310-4931-8A16-A8D4B0B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24</Pages>
  <Words>4225</Words>
  <Characters>24086</Characters>
  <Application>Microsoft Office Word</Application>
  <DocSecurity>0</DocSecurity>
  <Lines>200</Lines>
  <Paragraphs>56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Informe de resultats</vt:lpstr>
      <vt:lpstr>Informe de resultats</vt:lpstr>
    </vt:vector>
  </TitlesOfParts>
  <Company>CTTI</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resultats</dc:title>
  <dc:subject/>
  <dc:creator>Generalitat de Catalunya</dc:creator>
  <cp:keywords>participació, procés, resultat</cp:keywords>
  <dc:description/>
  <cp:lastModifiedBy>Laia Pelleja</cp:lastModifiedBy>
  <cp:revision>192</cp:revision>
  <cp:lastPrinted>2021-09-29T11:25:00Z</cp:lastPrinted>
  <dcterms:created xsi:type="dcterms:W3CDTF">2020-11-18T10:00:00Z</dcterms:created>
  <dcterms:modified xsi:type="dcterms:W3CDTF">2021-10-06T11:43:00Z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0x010100D89DA34A68EBA04A9B94FEE9D602C090</vt:lpwstr>
  </property>
</Properties>
</file>