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EEFB" w14:textId="77777777" w:rsidR="00CC5EA7" w:rsidRPr="0034418C" w:rsidRDefault="00CC5EA7" w:rsidP="00C83A84">
      <w:pPr>
        <w:pStyle w:val="Ttol1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EJE </w:t>
      </w:r>
      <w:r w:rsidR="008B503E" w:rsidRPr="0034418C">
        <w:rPr>
          <w:rFonts w:asciiTheme="minorHAnsi" w:hAnsiTheme="minorHAnsi" w:cstheme="minorHAnsi"/>
          <w:color w:val="auto"/>
          <w:lang w:val="es-ES_tradnl"/>
        </w:rPr>
        <w:t>3.ª: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="002C35D1" w:rsidRPr="0034418C">
        <w:rPr>
          <w:rFonts w:asciiTheme="minorHAnsi" w:hAnsiTheme="minorHAnsi" w:cstheme="minorHAnsi"/>
          <w:color w:val="auto"/>
          <w:lang w:val="es-ES_tradnl"/>
        </w:rPr>
        <w:t>PRINCIPALES PRIORIDADES DENTRO DEL CONJUNTO DE LAS POLÍTICAS GESTIONADAS POR LA GENERALITAT</w:t>
      </w:r>
    </w:p>
    <w:p w14:paraId="686DEEFC" w14:textId="77777777" w:rsidR="003E4393" w:rsidRPr="0034418C" w:rsidRDefault="003E4393" w:rsidP="00C83A84">
      <w:pPr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>Proceso de participación sobre política presupuestaria</w:t>
      </w:r>
    </w:p>
    <w:p w14:paraId="686DEEFD" w14:textId="77777777" w:rsidR="001D6DA9" w:rsidRPr="0034418C" w:rsidRDefault="001D6DA9" w:rsidP="00C83A84">
      <w:pPr>
        <w:rPr>
          <w:rFonts w:asciiTheme="minorHAnsi" w:hAnsiTheme="minorHAnsi" w:cstheme="minorHAnsi"/>
          <w:i/>
          <w:color w:val="auto"/>
          <w:lang w:val="es-ES_tradnl"/>
        </w:rPr>
      </w:pPr>
      <w:r w:rsidRPr="0034418C">
        <w:rPr>
          <w:rFonts w:asciiTheme="minorHAnsi" w:hAnsiTheme="minorHAnsi" w:cstheme="minorHAnsi"/>
          <w:i/>
          <w:color w:val="auto"/>
          <w:lang w:val="es-ES_tradnl"/>
        </w:rPr>
        <w:t>Hablamos de presupuestos (edición 2024)</w:t>
      </w:r>
    </w:p>
    <w:p w14:paraId="686DEEFE" w14:textId="77777777" w:rsidR="002E32A7" w:rsidRPr="0034418C" w:rsidRDefault="0034418C" w:rsidP="00C83A84">
      <w:pPr>
        <w:rPr>
          <w:rFonts w:asciiTheme="minorHAnsi" w:hAnsiTheme="minorHAnsi" w:cstheme="minorHAnsi"/>
          <w:color w:val="auto"/>
          <w:lang w:val="es-ES_tradnl"/>
        </w:rPr>
      </w:pPr>
      <w:hyperlink r:id="rId11" w:history="1">
        <w:r w:rsidR="0053309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https://participa.gencat.cat/processes/politicapressupostaria</w:t>
        </w:r>
      </w:hyperlink>
    </w:p>
    <w:p w14:paraId="686DEEFF" w14:textId="77777777" w:rsidR="00CA6AFD" w:rsidRPr="0034418C" w:rsidRDefault="00CA6AFD" w:rsidP="00C83A84">
      <w:pPr>
        <w:rPr>
          <w:rFonts w:asciiTheme="minorHAnsi" w:hAnsiTheme="minorHAnsi" w:cstheme="minorHAnsi"/>
          <w:color w:val="auto"/>
          <w:lang w:val="es-ES_tradnl"/>
        </w:rPr>
        <w:sectPr w:rsidR="00CA6AFD" w:rsidRPr="0034418C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14:paraId="686DEF00" w14:textId="77777777" w:rsidR="00714A61" w:rsidRPr="0034418C" w:rsidRDefault="00CA6AFD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lastRenderedPageBreak/>
        <w:t>Explicación del eje</w:t>
      </w:r>
    </w:p>
    <w:p w14:paraId="686DEF01" w14:textId="77777777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La dinámica de crecimiento de los ingresos, la necesidad de reducir el nivel de endeudamiento y el crecimiento de los costes asociados a la continuidad de los servicios que se prestan a la actualidad, hace que los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márgenes o espacios presupuestarios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 que dispone a la Generalitat de Catalunya sean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relativamente reducidos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</w:t>
      </w:r>
    </w:p>
    <w:p w14:paraId="686DEF02" w14:textId="6EB2C982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Por otro lado, la Generalitat, dentro de su ámbito competencial, tiene el reto de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hacer frente a las principales necesidades y desafíos 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que afronta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sociedad catalana</w:t>
      </w:r>
      <w:r w:rsidRPr="0034418C">
        <w:rPr>
          <w:rFonts w:asciiTheme="minorHAnsi" w:hAnsiTheme="minorHAnsi" w:cstheme="minorHAnsi"/>
          <w:color w:val="auto"/>
          <w:lang w:val="es-ES_tradnl"/>
        </w:rPr>
        <w:t>, tanto actuales como futuros. Entre estos retos, se encuentran tanto ámbitos donde los resultados de políticas públicas o bien han empeorado o bien son inferiores a los de jurisdicciones similares tanto en el ámbito estatal como</w:t>
      </w:r>
      <w:r w:rsidR="007466EB" w:rsidRPr="0034418C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europeo, como los retos asociados al envejecimiento poblacional, la desigualdad, o la mitigación y adaptación al cambio climático. </w:t>
      </w:r>
    </w:p>
    <w:p w14:paraId="686DEF03" w14:textId="77777777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De esta manera, se vuelve primordial poder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definir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 manera clara y concisa cuáles son las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principales prioridades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dentro de los presupuestos de la Generalitat de Catalunya, con el fin de orientar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toma de decisiones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en cuanto 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asignación de los recursos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Un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conjunto específico y acotado de prioridades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facilita poder poner el énfasis durante el proceso de elaboración del presupuesto, permitiendo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resignación de recursos desde ámbitos menos prioritarios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y premiando con una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mayor porción del margen o espacio presupuestario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disponible a aquellas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políticas que contribuyan directamente a las prioridades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Asimismo, esta definición de prioridades permite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alinear estratégicamente a la administración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orientando a qué los diferentes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departamentos y entidades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 la Generalitat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presenten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durante el transcurso de la elaboración del presupuesto,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propuestas de iniciativas y medidas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que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contribuyan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a las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prioridades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definidas.</w:t>
      </w:r>
    </w:p>
    <w:p w14:paraId="686DEF04" w14:textId="62B9C644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sz w:val="21"/>
          <w:szCs w:val="21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El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Plan</w:t>
      </w:r>
      <w:r w:rsidR="00895F74"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 Gobierno (</w:t>
      </w:r>
      <w:proofErr w:type="spellStart"/>
      <w:r w:rsidRPr="0034418C">
        <w:rPr>
          <w:rFonts w:asciiTheme="minorHAnsi" w:hAnsiTheme="minorHAnsi" w:cstheme="minorHAnsi"/>
          <w:b/>
          <w:color w:val="auto"/>
          <w:lang w:val="es-ES_tradnl"/>
        </w:rPr>
        <w:t>PdG</w:t>
      </w:r>
      <w:proofErr w:type="spellEnd"/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) para la </w:t>
      </w:r>
      <w:proofErr w:type="spellStart"/>
      <w:r w:rsidRPr="0034418C">
        <w:rPr>
          <w:rFonts w:asciiTheme="minorHAnsi" w:hAnsiTheme="minorHAnsi" w:cstheme="minorHAnsi"/>
          <w:b/>
          <w:color w:val="auto"/>
          <w:lang w:val="es-ES_tradnl"/>
        </w:rPr>
        <w:t>XIVª</w:t>
      </w:r>
      <w:proofErr w:type="spellEnd"/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legislatura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aprobado al 21 de septiembre de 2021, marca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hoja de ruta de la Generalitat de Catalunya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en el actual mandato. Los objetivos y las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líneas de actuación definidas en los diferentes ejes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del </w:t>
      </w:r>
      <w:proofErr w:type="spellStart"/>
      <w:r w:rsidRPr="0034418C">
        <w:rPr>
          <w:rFonts w:asciiTheme="minorHAnsi" w:hAnsiTheme="minorHAnsi" w:cstheme="minorHAnsi"/>
          <w:b/>
          <w:color w:val="auto"/>
          <w:lang w:val="es-ES_tradnl"/>
        </w:rPr>
        <w:t>PdG</w:t>
      </w:r>
      <w:proofErr w:type="spellEnd"/>
      <w:r w:rsidRPr="0034418C">
        <w:rPr>
          <w:rFonts w:asciiTheme="minorHAnsi" w:hAnsiTheme="minorHAnsi" w:cstheme="minorHAnsi"/>
          <w:color w:val="auto"/>
          <w:lang w:val="es-ES_tradnl"/>
        </w:rPr>
        <w:t xml:space="preserve"> suponen el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marco estratégico de referencia para el desarrollo de las políticas de la Generalitat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Sin embargo, el mencionado reducido margen o espacio presupuestario con que cuenta la Generalitat resalta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necesidad de priorizar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entre los diferentes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ámbitos o retos </w:t>
      </w:r>
      <w:r w:rsidRPr="0034418C">
        <w:rPr>
          <w:rFonts w:asciiTheme="minorHAnsi" w:hAnsiTheme="minorHAnsi" w:cstheme="minorHAnsi"/>
          <w:color w:val="auto"/>
          <w:lang w:val="es-ES_tradnl"/>
        </w:rPr>
        <w:t>sobre los cuales hay que actuar.</w:t>
      </w:r>
    </w:p>
    <w:p w14:paraId="686DEF05" w14:textId="77777777" w:rsidR="00CA6AFD" w:rsidRPr="0034418C" w:rsidRDefault="008F3C9C" w:rsidP="00C8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00" w:after="240" w:line="276" w:lineRule="auto"/>
        <w:rPr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El presente eje de debate tiene por objeto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discutir hacia las diferentes opciones de políticas públicas a priorizar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considerando los principales retos (actuales y futuros) de la sociedad catalana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con la finalidad de manifestar qué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opciones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son las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más preferidas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y así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contribuir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a la toma de decisiones estratégicas de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definición de prioridades presupuestarias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y </w:t>
      </w:r>
      <w:proofErr w:type="gramStart"/>
      <w:r w:rsidRPr="0034418C">
        <w:rPr>
          <w:rFonts w:asciiTheme="minorHAnsi" w:hAnsiTheme="minorHAnsi" w:cstheme="minorHAnsi"/>
          <w:color w:val="auto"/>
          <w:lang w:val="es-ES_tradnl"/>
        </w:rPr>
        <w:t>el  consecuente</w:t>
      </w:r>
      <w:proofErr w:type="gramEnd"/>
      <w:r w:rsidRPr="0034418C">
        <w:rPr>
          <w:rFonts w:asciiTheme="minorHAnsi" w:hAnsiTheme="minorHAnsi" w:cstheme="minorHAnsi"/>
          <w:color w:val="auto"/>
          <w:lang w:val="es-ES_tradnl"/>
        </w:rPr>
        <w:t xml:space="preserve"> traslado en el proceso de e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laboración de los presupuestos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 </w:t>
      </w:r>
    </w:p>
    <w:p w14:paraId="686DEF06" w14:textId="77777777" w:rsidR="00CA6AFD" w:rsidRPr="0034418C" w:rsidRDefault="00CA6AFD" w:rsidP="00C83A84">
      <w:pPr>
        <w:rPr>
          <w:color w:val="auto"/>
          <w:lang w:val="es-ES_tradnl"/>
        </w:rPr>
      </w:pPr>
    </w:p>
    <w:p w14:paraId="686DEF07" w14:textId="77777777" w:rsidR="00D72C42" w:rsidRPr="0034418C" w:rsidRDefault="00D72C42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lastRenderedPageBreak/>
        <w:t>¿A qué decisiones presupuestarias dará apoyo este eje de debate?</w:t>
      </w:r>
    </w:p>
    <w:p w14:paraId="686DEF08" w14:textId="407EF6BE" w:rsidR="009F6BD4" w:rsidRPr="0034418C" w:rsidRDefault="009F6BD4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Los resultados obtenidos en este eje de debate en los diferentes canales de participación servirán para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informar la toma de decisiones relativas a la definición de las principales prioridades</w:t>
      </w:r>
      <w:r w:rsidR="00FA0402"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globales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de políticas públicas para el marco presupuestario a medio plazo y </w:t>
      </w:r>
      <w:r w:rsidR="00895F74" w:rsidRPr="0034418C">
        <w:rPr>
          <w:rFonts w:asciiTheme="minorHAnsi" w:hAnsiTheme="minorHAnsi" w:cstheme="minorHAnsi"/>
          <w:b/>
          <w:color w:val="auto"/>
          <w:lang w:val="es-ES_tradnl"/>
        </w:rPr>
        <w:t>para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el próximo presupuesto a ser elaborado.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Esta definición de prioridades, considerando la información recogida por el proceso participativo, servirá para la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definición de límites de gasto</w:t>
      </w:r>
      <w:r w:rsidR="00895F74"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por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 departamentos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permitiendo 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aquellos más prioritarios contar con mayor espacio fiscal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que aquellos menos prioritarios para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poder proponer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(</w:t>
      </w:r>
      <w:r w:rsidR="00F239E1" w:rsidRPr="0034418C">
        <w:rPr>
          <w:rFonts w:asciiTheme="minorHAnsi" w:hAnsiTheme="minorHAnsi" w:cstheme="minorHAnsi"/>
          <w:color w:val="auto"/>
          <w:lang w:val="es-ES_tradnl"/>
        </w:rPr>
        <w:t>para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el próximo presupuesto a ser elaborado)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ampliaciones o mejoras en los servicios actuales, o bien proyectos y actuaciones nuevas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. Además, las prioridades que se definan, aparte de ser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recogidas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explícitamente al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orden de elaboración del presupuesto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también servirán de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referencia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a los diferentes departamentos para el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desarrollo de sus propuestas de presupuesto</w:t>
      </w:r>
      <w:r w:rsidRPr="0034418C">
        <w:rPr>
          <w:rFonts w:asciiTheme="minorHAnsi" w:hAnsiTheme="minorHAnsi" w:cstheme="minorHAnsi"/>
          <w:color w:val="auto"/>
          <w:lang w:val="es-ES_tradnl"/>
        </w:rPr>
        <w:t>.</w:t>
      </w:r>
    </w:p>
    <w:p w14:paraId="686DEF09" w14:textId="77777777" w:rsidR="00D72C42" w:rsidRPr="0034418C" w:rsidRDefault="009F6BD4" w:rsidP="00C83A84">
      <w:pPr>
        <w:rPr>
          <w:color w:val="auto"/>
          <w:lang w:val="es-ES_tradnl"/>
        </w:rPr>
      </w:pPr>
      <w:r w:rsidRPr="0034418C">
        <w:rPr>
          <w:rFonts w:asciiTheme="minorHAnsi" w:hAnsiTheme="minorHAnsi" w:cstheme="minorHAnsi"/>
          <w:b/>
          <w:noProof/>
          <w:color w:val="auto"/>
          <w:sz w:val="32"/>
          <w:szCs w:val="32"/>
          <w:lang w:val="es-ES_tradnl"/>
        </w:rPr>
        <w:drawing>
          <wp:inline distT="0" distB="0" distL="0" distR="0" wp14:anchorId="686DEF7A" wp14:editId="5BE9806D">
            <wp:extent cx="5314950" cy="3396687"/>
            <wp:effectExtent l="19050" t="19050" r="19050" b="13335"/>
            <wp:docPr id="8" name="Imatge 8" descr="Proceso de elaboración del presupu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8" descr="Proceso de elaboración del presupues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05" cy="3404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6DEF0A" w14:textId="77777777" w:rsidR="00D72C42" w:rsidRPr="0034418C" w:rsidRDefault="00D72C42" w:rsidP="00C83A84">
      <w:pPr>
        <w:rPr>
          <w:color w:val="auto"/>
          <w:lang w:val="es-ES_tradnl"/>
        </w:rPr>
      </w:pPr>
    </w:p>
    <w:p w14:paraId="686DEF0B" w14:textId="77777777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t>Situación actual</w:t>
      </w:r>
    </w:p>
    <w:p w14:paraId="686DEF0C" w14:textId="77777777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La realización de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diferentes diagnósticos globales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sobre los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retos sociales actuales y futuros de Cataluña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, así como el análisis de los principales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indicadores de bienestar y progreso social y de desarrollo sostenible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para Cataluña han permitido identificar tanto la e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volución como la situación comparada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(con regiones con similar nivel de desarrollo) de </w:t>
      </w:r>
      <w:r w:rsidRPr="0034418C">
        <w:rPr>
          <w:rFonts w:asciiTheme="minorHAnsi" w:hAnsiTheme="minorHAnsi" w:cstheme="minorHAnsi"/>
          <w:color w:val="auto"/>
          <w:lang w:val="es-ES_tradnl"/>
        </w:rPr>
        <w:lastRenderedPageBreak/>
        <w:t xml:space="preserve">diferentes dimensiones del bienestar y progreso social de Cataluña. Con el fin de contextualizar la discusión en este eje de debate, se presenta la siguiente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síntesis de resultados</w:t>
      </w:r>
      <w:r w:rsidRPr="0034418C">
        <w:rPr>
          <w:rFonts w:asciiTheme="minorHAnsi" w:hAnsiTheme="minorHAnsi" w:cstheme="minorHAnsi"/>
          <w:color w:val="auto"/>
          <w:lang w:val="es-ES_tradnl"/>
        </w:rPr>
        <w:t>:</w:t>
      </w:r>
    </w:p>
    <w:p w14:paraId="686DEF0D" w14:textId="77777777" w:rsidR="008F3C9C" w:rsidRPr="0034418C" w:rsidRDefault="008F3C9C" w:rsidP="00C83A84">
      <w:pPr>
        <w:pStyle w:val="Pargrafdellista"/>
        <w:numPr>
          <w:ilvl w:val="0"/>
          <w:numId w:val="28"/>
        </w:numPr>
        <w:spacing w:before="120" w:after="120"/>
        <w:ind w:left="428" w:hanging="283"/>
        <w:rPr>
          <w:rFonts w:asciiTheme="minorHAnsi" w:hAnsiTheme="minorHAnsi" w:cstheme="minorHAnsi"/>
          <w:bCs/>
          <w:color w:val="auto"/>
          <w:lang w:val="es-ES_tradnl"/>
        </w:rPr>
      </w:pPr>
      <w:r w:rsidRPr="0034418C">
        <w:rPr>
          <w:rFonts w:asciiTheme="minorHAnsi" w:hAnsiTheme="minorHAnsi" w:cstheme="minorHAnsi"/>
          <w:bCs/>
          <w:color w:val="auto"/>
          <w:lang w:val="es-ES_tradnl"/>
        </w:rPr>
        <w:t>En junio de 2023, el Consejo Asesor del Desarrollo Sostenible (</w:t>
      </w:r>
      <w:proofErr w:type="spellStart"/>
      <w:r w:rsidRPr="0034418C">
        <w:rPr>
          <w:rFonts w:asciiTheme="minorHAnsi" w:hAnsiTheme="minorHAnsi" w:cstheme="minorHAnsi"/>
          <w:bCs/>
          <w:color w:val="auto"/>
          <w:lang w:val="es-ES_tradnl"/>
        </w:rPr>
        <w:t>CADS</w:t>
      </w:r>
      <w:proofErr w:type="spellEnd"/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) de la Generalitat de Catalunya identificó los que consideraban como los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10 principales retos de Cataluña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>. Concretamente se definieron los siguientes:</w:t>
      </w:r>
    </w:p>
    <w:p w14:paraId="686DEF0E" w14:textId="77777777" w:rsidR="008F3C9C" w:rsidRPr="0034418C" w:rsidRDefault="008F3C9C" w:rsidP="00C83A84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  <w:color w:val="auto"/>
          <w:lang w:val="es-ES_tradnl"/>
        </w:rPr>
      </w:pPr>
    </w:p>
    <w:tbl>
      <w:tblPr>
        <w:tblStyle w:val="Taulaambquadrcula"/>
        <w:tblW w:w="8775" w:type="dxa"/>
        <w:tblInd w:w="4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3402"/>
        <w:gridCol w:w="986"/>
        <w:gridCol w:w="3402"/>
      </w:tblGrid>
      <w:tr w:rsidR="0034418C" w:rsidRPr="0034418C" w14:paraId="686DEF13" w14:textId="77777777" w:rsidTr="00D332EE">
        <w:trPr>
          <w:trHeight w:val="913"/>
        </w:trPr>
        <w:tc>
          <w:tcPr>
            <w:tcW w:w="985" w:type="dxa"/>
            <w:shd w:val="clear" w:color="auto" w:fill="E2EFD9" w:themeFill="accent6" w:themeFillTint="33"/>
            <w:vAlign w:val="center"/>
          </w:tcPr>
          <w:p w14:paraId="686DEF0F" w14:textId="77777777" w:rsidR="00C308EC" w:rsidRPr="0034418C" w:rsidRDefault="00D332EE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86DEF7C" wp14:editId="59CCFFC7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5080</wp:posOffset>
                      </wp:positionV>
                      <wp:extent cx="299720" cy="299720"/>
                      <wp:effectExtent l="0" t="0" r="5080" b="5080"/>
                      <wp:wrapNone/>
                      <wp:docPr id="61" name="Agrupa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21"/>
                                <a:chExt cx="472" cy="472"/>
                              </a:xfrm>
                            </wpg:grpSpPr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2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AAD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" y="390"/>
                                  <a:ext cx="246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C63FA" id="Agrupa 61" o:spid="_x0000_s1026" alt="&quot;&quot;" style="position:absolute;margin-left:12.1pt;margin-top:.4pt;width:23.6pt;height:23.6pt;z-index:251658240;mso-position-horizontal-relative:page" coordorigin="726,321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">
                      <v:rect id="Rectangle 56" o:spid="_x0000_s1027" style="position:absolute;left:725;top:32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" fillcolor="#3aad2c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8" type="#_x0000_t75" style="position:absolute;left:840;top:390;width:24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">
                        <v:imagedata r:id="rId19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DEF7E" wp14:editId="287D5BB9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585470</wp:posOffset>
                      </wp:positionV>
                      <wp:extent cx="299720" cy="299720"/>
                      <wp:effectExtent l="0" t="0" r="5080" b="5080"/>
                      <wp:wrapNone/>
                      <wp:docPr id="64" name="Agrupa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69"/>
                                <a:chExt cx="472" cy="472"/>
                              </a:xfrm>
                            </wpg:grpSpPr>
                            <wps:wsp>
                              <wps:cNvPr id="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6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454"/>
                                  <a:ext cx="303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ACA9A" id="Agrupa 64" o:spid="_x0000_s1026" alt="&quot;&quot;" style="position:absolute;margin-left:12.1pt;margin-top:46.1pt;width:23.6pt;height:23.6pt;z-index:251659264;mso-position-horizontal-relative:page" coordorigin="726,36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">
                      <v:rect id="Rectangle 59" o:spid="_x0000_s1027" style="position:absolute;left:725;top:36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" fillcolor="#c00630" stroked="f"/>
                      <v:shape id="Picture 60" o:spid="_x0000_s1028" type="#_x0000_t75" style="position:absolute;left:811;top:454;width:30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">
                        <v:imagedata r:id="rId21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6DEF80" wp14:editId="6C34874B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1160145</wp:posOffset>
                      </wp:positionV>
                      <wp:extent cx="299720" cy="299720"/>
                      <wp:effectExtent l="0" t="0" r="5080" b="5080"/>
                      <wp:wrapNone/>
                      <wp:docPr id="67" name="Agrupa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72"/>
                                <a:chExt cx="472" cy="472"/>
                              </a:xfrm>
                            </wpg:grpSpPr>
                            <wps:wsp>
                              <wps:cNvPr id="6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7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C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457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134EA" id="Agrupa 67" o:spid="_x0000_s1026" alt="&quot;&quot;" style="position:absolute;margin-left:12.1pt;margin-top:91.35pt;width:23.6pt;height:23.6pt;z-index:251660288;mso-position-horizontal-relative:page" coordorigin="726,372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">
                      <v:rect id="Rectangle 62" o:spid="_x0000_s1027" style="position:absolute;left:725;top:37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" fillcolor="#007cba" stroked="f"/>
                      <v:shape id="Picture 63" o:spid="_x0000_s1028" type="#_x0000_t75" style="position:absolute;left:789;top:457;width:3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">
                        <v:imagedata r:id="rId23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86DEF82" wp14:editId="36374634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1751330</wp:posOffset>
                      </wp:positionV>
                      <wp:extent cx="299720" cy="299720"/>
                      <wp:effectExtent l="0" t="0" r="5080" b="5080"/>
                      <wp:wrapNone/>
                      <wp:docPr id="70" name="Agrupa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88"/>
                                <a:chExt cx="472" cy="472"/>
                              </a:xfrm>
                            </wpg:grpSpPr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8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C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" y="576"/>
                                  <a:ext cx="280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E31A8" id="Agrupa 70" o:spid="_x0000_s1026" alt="&quot;&quot;" style="position:absolute;margin-left:12.1pt;margin-top:137.9pt;width:23.6pt;height:23.6pt;z-index:251661312;mso-position-horizontal-relative:page" coordorigin="726,48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">
                      <v:rect id="Rectangle 65" o:spid="_x0000_s1027" style="position:absolute;left:725;top:48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" fillcolor="#ff6c11" stroked="f"/>
                      <v:shape id="Picture 66" o:spid="_x0000_s1028" type="#_x0000_t75" style="position:absolute;left:821;top:576;width:2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">
                        <v:imagedata r:id="rId25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86DEF84" wp14:editId="018CF968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2349500</wp:posOffset>
                      </wp:positionV>
                      <wp:extent cx="299720" cy="299720"/>
                      <wp:effectExtent l="0" t="0" r="5080" b="5080"/>
                      <wp:wrapNone/>
                      <wp:docPr id="73" name="Agrupa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35"/>
                                <a:chExt cx="472" cy="472"/>
                              </a:xfrm>
                            </wpg:grpSpPr>
                            <wps:wsp>
                              <wps:cNvPr id="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3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19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2" y="520"/>
                                  <a:ext cx="219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24CAC" id="Agrupa 73" o:spid="_x0000_s1026" alt="&quot;&quot;" style="position:absolute;margin-left:12.1pt;margin-top:185pt;width:23.6pt;height:23.6pt;z-index:251662336;mso-position-horizontal-relative:page" coordorigin="726,43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">
                      <v:rect id="Rectangle 68" o:spid="_x0000_s1027" style="position:absolute;left:725;top:43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" fillcolor="#de1983" stroked="f"/>
                      <v:shape id="Picture 69" o:spid="_x0000_s1028" type="#_x0000_t75" style="position:absolute;left:852;top:520;width:21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">
                        <v:imagedata r:id="rId2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86DEF10" w14:textId="77777777" w:rsidR="00C308EC" w:rsidRPr="0034418C" w:rsidRDefault="00C308EC" w:rsidP="00C83A84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La necesidad de acelerar una transición energética sostenible y justa.</w:t>
            </w:r>
          </w:p>
        </w:tc>
        <w:tc>
          <w:tcPr>
            <w:tcW w:w="986" w:type="dxa"/>
            <w:shd w:val="clear" w:color="auto" w:fill="EF8D4B"/>
            <w:vAlign w:val="center"/>
          </w:tcPr>
          <w:p w14:paraId="686DEF11" w14:textId="77777777" w:rsidR="00C308EC" w:rsidRPr="0034418C" w:rsidRDefault="00D332EE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6DEF86" wp14:editId="1848CD52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99720" cy="299720"/>
                      <wp:effectExtent l="0" t="0" r="5080" b="5080"/>
                      <wp:wrapNone/>
                      <wp:docPr id="76" name="Agrupa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25"/>
                                <a:chExt cx="472" cy="472"/>
                              </a:xfrm>
                            </wpg:grpSpPr>
                            <wps:wsp>
                              <wps:cNvPr id="7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2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3C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9" y="567"/>
                                  <a:ext cx="385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F3299" id="Agrupa 76" o:spid="_x0000_s1026" alt="&quot;&quot;" style="position:absolute;margin-left:12.25pt;margin-top:2.6pt;width:23.6pt;height:23.6pt;z-index:251663360;mso-position-horizontal-relative:page" coordorigin="726,42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">
                      <v:rect id="Rectangle 71" o:spid="_x0000_s1027" style="position:absolute;left:725;top:42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" fillcolor="#fc3c20" stroked="f"/>
                      <v:shape id="Picture 72" o:spid="_x0000_s1028" type="#_x0000_t75" style="position:absolute;left:769;top:567;width:38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">
                        <v:imagedata r:id="rId29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6DEF88" wp14:editId="3BF981A8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611505</wp:posOffset>
                      </wp:positionV>
                      <wp:extent cx="299720" cy="299720"/>
                      <wp:effectExtent l="0" t="0" r="5080" b="5080"/>
                      <wp:wrapNone/>
                      <wp:docPr id="79" name="Agrupa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278"/>
                                <a:chExt cx="472" cy="472"/>
                              </a:xfrm>
                            </wpg:grpSpPr>
                            <wps:wsp>
                              <wps:cNvPr id="80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27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67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388"/>
                                  <a:ext cx="34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D25A9" id="Agrupa 79" o:spid="_x0000_s1026" alt="&quot;&quot;" style="position:absolute;margin-left:12.25pt;margin-top:48.15pt;width:23.6pt;height:23.6pt;z-index:251664384;mso-position-horizontal-relative:page" coordorigin="726,27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">
                      <v:rect id="Rectangle 74" o:spid="_x0000_s1027" style="position:absolute;left:725;top:27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" fillcolor="#46763c" stroked="f"/>
                      <v:shape id="Picture 75" o:spid="_x0000_s1028" type="#_x0000_t75" style="position:absolute;left:790;top:388;width:3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86DEF8A" wp14:editId="6DEFD837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1197610</wp:posOffset>
                      </wp:positionV>
                      <wp:extent cx="299720" cy="299720"/>
                      <wp:effectExtent l="0" t="0" r="5080" b="5080"/>
                      <wp:wrapNone/>
                      <wp:docPr id="88" name="Agrupa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175"/>
                                <a:chExt cx="472" cy="472"/>
                              </a:xfrm>
                            </wpg:grpSpPr>
                            <wps:wsp>
                              <wps:cNvPr id="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17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E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" y="258"/>
                                  <a:ext cx="343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87CFB" id="Agrupa 88" o:spid="_x0000_s1026" alt="&quot;&quot;" style="position:absolute;margin-left:12.25pt;margin-top:94.3pt;width:23.6pt;height:23.6pt;z-index:251667456;mso-position-horizontal-relative:page" coordorigin="680,17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">
                      <v:rect id="Rectangle 83" o:spid="_x0000_s1027" style="position:absolute;left:680;top:17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" fillcolor="#ff9e1a" stroked="f"/>
                      <v:shape id="Picture 84" o:spid="_x0000_s1028" type="#_x0000_t75" style="position:absolute;left:745;top:258;width:34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">
                        <v:imagedata r:id="rId33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86DEF8C" wp14:editId="2546B7C2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1772920</wp:posOffset>
                      </wp:positionV>
                      <wp:extent cx="299720" cy="299720"/>
                      <wp:effectExtent l="0" t="0" r="5080" b="5080"/>
                      <wp:wrapNone/>
                      <wp:docPr id="85" name="Agrupa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50"/>
                                <a:chExt cx="472" cy="472"/>
                              </a:xfrm>
                            </wpg:grpSpPr>
                            <wps:wsp>
                              <wps:cNvPr id="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50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625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" y="416"/>
                                  <a:ext cx="303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AA13B" id="Agrupa 85" o:spid="_x0000_s1026" alt="&quot;&quot;" style="position:absolute;margin-left:12.25pt;margin-top:139.6pt;width:23.6pt;height:23.6pt;z-index:251666432;mso-position-horizontal-relative:page" coordorigin="680,350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">
                      <v:rect id="Rectangle 80" o:spid="_x0000_s1027" style="position:absolute;left:680;top:350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" fillcolor="#56257d" stroked="f"/>
                      <v:shape id="Picture 81" o:spid="_x0000_s1028" type="#_x0000_t75" style="position:absolute;left:765;top:416;width:303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">
                        <v:imagedata r:id="rId35" o:title=""/>
                      </v:shape>
                      <w10:wrap anchorx="page"/>
                    </v:group>
                  </w:pict>
                </mc:Fallback>
              </mc:AlternateContent>
            </w:r>
            <w:r w:rsidRPr="0034418C">
              <w:rPr>
                <w:rFonts w:asciiTheme="minorHAnsi" w:hAnsiTheme="minorHAnsi" w:cstheme="minorHAnsi"/>
                <w:bCs/>
                <w:noProof/>
                <w:color w:val="auto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86DEF8E" wp14:editId="25045808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2363470</wp:posOffset>
                      </wp:positionV>
                      <wp:extent cx="299720" cy="299720"/>
                      <wp:effectExtent l="0" t="0" r="5080" b="5080"/>
                      <wp:wrapNone/>
                      <wp:docPr id="82" name="Agrupa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39"/>
                                <a:chExt cx="472" cy="472"/>
                              </a:xfrm>
                            </wpg:grpSpPr>
                            <wps:wsp>
                              <wps:cNvPr id="8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3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8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" y="422"/>
                                  <a:ext cx="287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3C8D6" id="Agrupa 82" o:spid="_x0000_s1026" alt="&quot;&quot;" style="position:absolute;margin-left:12.25pt;margin-top:186.1pt;width:23.6pt;height:23.6pt;z-index:251665408;mso-position-horizontal-relative:page" coordorigin="680,33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">
                      <v:rect id="Rectangle 77" o:spid="_x0000_s1027" style="position:absolute;left:680;top:33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" fillcolor="#cf8b0a" stroked="f"/>
                      <v:shape id="Picture 78" o:spid="_x0000_s1028" type="#_x0000_t75" style="position:absolute;left:772;top:422;width:28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">
                        <v:imagedata r:id="rId3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F8D4B"/>
            <w:vAlign w:val="center"/>
          </w:tcPr>
          <w:p w14:paraId="686DEF12" w14:textId="77777777" w:rsidR="00C308EC" w:rsidRPr="0034418C" w:rsidRDefault="00C308EC" w:rsidP="00C83A84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La cronificación de la pobreza y la exclusión social de una parte relevante de la población.</w:t>
            </w:r>
          </w:p>
        </w:tc>
      </w:tr>
      <w:tr w:rsidR="0034418C" w:rsidRPr="0034418C" w14:paraId="686DEF18" w14:textId="77777777" w:rsidTr="00D332EE">
        <w:trPr>
          <w:trHeight w:val="913"/>
        </w:trPr>
        <w:tc>
          <w:tcPr>
            <w:tcW w:w="985" w:type="dxa"/>
            <w:shd w:val="clear" w:color="auto" w:fill="FF9797"/>
            <w:vAlign w:val="center"/>
          </w:tcPr>
          <w:p w14:paraId="686DEF14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FF9797"/>
            <w:vAlign w:val="center"/>
          </w:tcPr>
          <w:p w14:paraId="686DEF15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Un cambio excesivamente lento de la economía cabe a un modelo circular y colaborativo.</w:t>
            </w:r>
          </w:p>
        </w:tc>
        <w:tc>
          <w:tcPr>
            <w:tcW w:w="986" w:type="dxa"/>
            <w:shd w:val="clear" w:color="auto" w:fill="B3EBC2"/>
            <w:vAlign w:val="center"/>
          </w:tcPr>
          <w:p w14:paraId="686DEF16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B3EBC2"/>
            <w:vAlign w:val="center"/>
          </w:tcPr>
          <w:p w14:paraId="686DEF17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El abandono y la falta de servicios en los territorios rurales.</w:t>
            </w:r>
          </w:p>
        </w:tc>
      </w:tr>
      <w:tr w:rsidR="0034418C" w:rsidRPr="0034418C" w14:paraId="686DEF1D" w14:textId="77777777" w:rsidTr="00D332EE">
        <w:trPr>
          <w:trHeight w:val="913"/>
        </w:trPr>
        <w:tc>
          <w:tcPr>
            <w:tcW w:w="985" w:type="dxa"/>
            <w:shd w:val="clear" w:color="auto" w:fill="DEEAF6" w:themeFill="accent5" w:themeFillTint="33"/>
            <w:vAlign w:val="center"/>
          </w:tcPr>
          <w:p w14:paraId="686DEF19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686DEF1A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Un modelo de transporte y movilidad que todavía no responde al contexto de emergencia climática.</w:t>
            </w:r>
          </w:p>
        </w:tc>
        <w:tc>
          <w:tcPr>
            <w:tcW w:w="986" w:type="dxa"/>
            <w:shd w:val="clear" w:color="auto" w:fill="FFEEB7"/>
            <w:vAlign w:val="center"/>
          </w:tcPr>
          <w:p w14:paraId="686DEF1B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FFEEB7"/>
            <w:vAlign w:val="center"/>
          </w:tcPr>
          <w:p w14:paraId="686DEF1C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El envejecimiento y la necesidad de mejora de las condiciones de vida y los derechos de las personas mayores.</w:t>
            </w:r>
          </w:p>
        </w:tc>
      </w:tr>
      <w:tr w:rsidR="0034418C" w:rsidRPr="0034418C" w14:paraId="686DEF22" w14:textId="77777777" w:rsidTr="00D332EE">
        <w:trPr>
          <w:trHeight w:val="913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686DEF1E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86DEF1F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El incremento de los impactos del cambio climático sobre los recursos hídricos, los ecosistemas, la economía, la salud y el bienestar de las personas.</w:t>
            </w:r>
          </w:p>
        </w:tc>
        <w:tc>
          <w:tcPr>
            <w:tcW w:w="986" w:type="dxa"/>
            <w:shd w:val="clear" w:color="auto" w:fill="BF95DF"/>
            <w:vAlign w:val="center"/>
          </w:tcPr>
          <w:p w14:paraId="686DEF20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BF95DF"/>
            <w:vAlign w:val="center"/>
          </w:tcPr>
          <w:p w14:paraId="686DEF21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La persistencia de las desigualdades sociales.</w:t>
            </w:r>
          </w:p>
        </w:tc>
      </w:tr>
      <w:tr w:rsidR="0034418C" w:rsidRPr="0034418C" w14:paraId="686DEF27" w14:textId="77777777" w:rsidTr="00D332EE">
        <w:trPr>
          <w:trHeight w:val="913"/>
        </w:trPr>
        <w:tc>
          <w:tcPr>
            <w:tcW w:w="985" w:type="dxa"/>
            <w:shd w:val="clear" w:color="auto" w:fill="FFB7EC"/>
            <w:vAlign w:val="center"/>
          </w:tcPr>
          <w:p w14:paraId="686DEF23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FFB7EC"/>
            <w:vAlign w:val="center"/>
          </w:tcPr>
          <w:p w14:paraId="686DEF24" w14:textId="7017585D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El agravamiento</w:t>
            </w:r>
            <w:r w:rsidR="00C83A84"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 xml:space="preserve"> </w:t>
            </w: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de las dificultades en el acceso y el mantenimiento de una vivienda digna.</w:t>
            </w:r>
          </w:p>
        </w:tc>
        <w:tc>
          <w:tcPr>
            <w:tcW w:w="986" w:type="dxa"/>
            <w:shd w:val="clear" w:color="auto" w:fill="FFE69F"/>
            <w:vAlign w:val="center"/>
          </w:tcPr>
          <w:p w14:paraId="686DEF25" w14:textId="77777777" w:rsidR="00C308EC" w:rsidRPr="0034418C" w:rsidRDefault="00C308EC" w:rsidP="00C83A84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color w:val="auto"/>
                <w:lang w:val="es-ES_tradnl"/>
              </w:rPr>
            </w:pPr>
          </w:p>
        </w:tc>
        <w:tc>
          <w:tcPr>
            <w:tcW w:w="3402" w:type="dxa"/>
            <w:shd w:val="clear" w:color="auto" w:fill="FFE69F"/>
            <w:vAlign w:val="center"/>
          </w:tcPr>
          <w:p w14:paraId="686DEF26" w14:textId="77777777" w:rsidR="00C308EC" w:rsidRPr="0034418C" w:rsidRDefault="00C308EC" w:rsidP="00C83A84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</w:pPr>
            <w:r w:rsidRPr="0034418C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La falta de eficacia, eficiencia y coordinación entre administraciones y agentes sociales y económicos.</w:t>
            </w:r>
          </w:p>
        </w:tc>
      </w:tr>
    </w:tbl>
    <w:p w14:paraId="686DEF28" w14:textId="77777777" w:rsidR="00C308EC" w:rsidRPr="0034418C" w:rsidRDefault="00C308EC" w:rsidP="00C83A84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  <w:color w:val="auto"/>
          <w:lang w:val="es-ES_tradnl"/>
        </w:rPr>
      </w:pPr>
    </w:p>
    <w:p w14:paraId="686DEF29" w14:textId="77777777" w:rsidR="008F3C9C" w:rsidRPr="0034418C" w:rsidRDefault="008F3C9C" w:rsidP="00C83A84">
      <w:pPr>
        <w:rPr>
          <w:rFonts w:asciiTheme="minorHAnsi" w:hAnsiTheme="minorHAnsi" w:cstheme="minorHAnsi"/>
          <w:bCs/>
          <w:color w:val="auto"/>
          <w:lang w:val="es-ES_tradnl"/>
        </w:rPr>
      </w:pP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Por otro lado, de acuerdo con el </w:t>
      </w:r>
      <w:proofErr w:type="spellStart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>European</w:t>
      </w:r>
      <w:proofErr w:type="spellEnd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 xml:space="preserve"> Social </w:t>
      </w:r>
      <w:proofErr w:type="spellStart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>Progress</w:t>
      </w:r>
      <w:proofErr w:type="spellEnd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 xml:space="preserve"> </w:t>
      </w:r>
      <w:proofErr w:type="spellStart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>Index</w:t>
      </w:r>
      <w:proofErr w:type="spellEnd"/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 xml:space="preserve">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(EU-</w:t>
      </w:r>
      <w:proofErr w:type="spellStart"/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SPI</w:t>
      </w:r>
      <w:proofErr w:type="spellEnd"/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)</w:t>
      </w:r>
      <w:r w:rsidRPr="0034418C">
        <w:rPr>
          <w:rFonts w:asciiTheme="minorHAnsi" w:hAnsiTheme="minorHAnsi" w:cstheme="minorHAnsi"/>
          <w:b/>
          <w:bCs/>
          <w:i/>
          <w:color w:val="auto"/>
          <w:lang w:val="es-ES_tradnl"/>
        </w:rPr>
        <w:t xml:space="preserve"> 2020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, Cataluña muestra las siguientes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fortalezas y debilidades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en cuanto a dimensiones de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progreso social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a la hora de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compararse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con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regiones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de Europa con un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PIB per cápita similar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>:</w:t>
      </w:r>
    </w:p>
    <w:p w14:paraId="686DEF2A" w14:textId="77777777" w:rsidR="00F57F94" w:rsidRPr="0034418C" w:rsidRDefault="00F57F94" w:rsidP="00C83A84">
      <w:pPr>
        <w:rPr>
          <w:rFonts w:asciiTheme="minorHAnsi" w:hAnsiTheme="minorHAnsi" w:cstheme="minorHAnsi"/>
          <w:bCs/>
          <w:color w:val="auto"/>
          <w:lang w:val="es-ES_tradnl"/>
        </w:rPr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4250"/>
        <w:gridCol w:w="453"/>
        <w:gridCol w:w="4415"/>
      </w:tblGrid>
      <w:tr w:rsidR="0034418C" w:rsidRPr="0034418C" w14:paraId="686DEF2E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86DEF2B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lang w:val="es-ES_tradnl"/>
              </w:rPr>
            </w:pPr>
            <w:r w:rsidRPr="0034418C">
              <w:rPr>
                <w:b/>
                <w:bCs/>
                <w:color w:val="auto"/>
                <w:lang w:val="es-ES_tradnl"/>
              </w:rPr>
              <w:t>Fortalezas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2C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lang w:val="es-ES_tradnl"/>
              </w:rPr>
            </w:pPr>
            <w:r w:rsidRPr="0034418C">
              <w:rPr>
                <w:b/>
                <w:bCs/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86DEF2D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lang w:val="es-ES_tradnl"/>
              </w:rPr>
            </w:pPr>
            <w:r w:rsidRPr="0034418C">
              <w:rPr>
                <w:b/>
                <w:bCs/>
                <w:color w:val="auto"/>
                <w:lang w:val="es-ES_tradnl"/>
              </w:rPr>
              <w:t>Debilidades</w:t>
            </w:r>
          </w:p>
        </w:tc>
      </w:tr>
      <w:tr w:rsidR="0034418C" w:rsidRPr="0034418C" w14:paraId="686DEF32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2F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Salud y bienestar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30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31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Calidad ambiental</w:t>
            </w:r>
          </w:p>
        </w:tc>
      </w:tr>
      <w:tr w:rsidR="0034418C" w:rsidRPr="0034418C" w14:paraId="686DEF36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33" w14:textId="59F56454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Nutrición y cuidados</w:t>
            </w:r>
            <w:r w:rsidR="00C83A84" w:rsidRPr="0034418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34418C">
              <w:rPr>
                <w:color w:val="auto"/>
                <w:sz w:val="20"/>
                <w:szCs w:val="20"/>
                <w:lang w:val="es-ES_tradnl"/>
              </w:rPr>
              <w:t>básicos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34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35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Libertad personal y elección</w:t>
            </w:r>
          </w:p>
        </w:tc>
      </w:tr>
      <w:tr w:rsidR="0034418C" w:rsidRPr="0034418C" w14:paraId="686DEF3B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37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Acceso a tecnologías de la información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38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39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18"/>
                <w:szCs w:val="18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Educación básica</w:t>
            </w:r>
            <w:r w:rsidRPr="0034418C">
              <w:rPr>
                <w:color w:val="auto"/>
                <w:sz w:val="18"/>
                <w:szCs w:val="18"/>
                <w:lang w:val="es-ES_tradnl"/>
              </w:rPr>
              <w:t xml:space="preserve"> </w:t>
            </w:r>
          </w:p>
          <w:p w14:paraId="686DEF3A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320"/>
              <w:rPr>
                <w:color w:val="auto"/>
                <w:sz w:val="18"/>
                <w:szCs w:val="18"/>
                <w:lang w:val="es-ES_tradnl"/>
              </w:rPr>
            </w:pPr>
            <w:r w:rsidRPr="0034418C">
              <w:rPr>
                <w:color w:val="auto"/>
                <w:sz w:val="16"/>
                <w:szCs w:val="14"/>
                <w:lang w:val="es-ES_tradnl"/>
              </w:rPr>
              <w:t>(acceso y finalización de estudios obligatorios)</w:t>
            </w:r>
          </w:p>
        </w:tc>
      </w:tr>
      <w:tr w:rsidR="0034418C" w:rsidRPr="0034418C" w14:paraId="686DEF3F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3C" w14:textId="7FCC4055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 xml:space="preserve">Educación </w:t>
            </w:r>
            <w:r w:rsidR="00C83A84" w:rsidRPr="0034418C">
              <w:rPr>
                <w:color w:val="auto"/>
                <w:sz w:val="20"/>
                <w:szCs w:val="20"/>
                <w:lang w:val="es-ES_tradnl"/>
              </w:rPr>
              <w:t>avanzada</w:t>
            </w:r>
            <w:r w:rsidRPr="0034418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3D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3E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Derechos personales</w:t>
            </w:r>
          </w:p>
        </w:tc>
      </w:tr>
      <w:tr w:rsidR="0034418C" w:rsidRPr="0034418C" w14:paraId="686DEF43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40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Tolerancia e inclusión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41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42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Agua y saneamiento</w:t>
            </w:r>
          </w:p>
        </w:tc>
      </w:tr>
      <w:tr w:rsidR="0034418C" w:rsidRPr="0034418C" w14:paraId="686DEF47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6DEF44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EF45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rPr>
                <w:color w:val="auto"/>
                <w:lang w:val="es-ES_tradnl"/>
              </w:rPr>
            </w:pPr>
            <w:r w:rsidRPr="0034418C">
              <w:rPr>
                <w:color w:val="auto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86DEF46" w14:textId="77777777" w:rsidR="008F3C9C" w:rsidRPr="0034418C" w:rsidRDefault="008F3C9C" w:rsidP="00C83A84">
            <w:pPr>
              <w:shd w:val="clear" w:color="auto" w:fill="auto"/>
              <w:spacing w:after="0" w:line="240" w:lineRule="auto"/>
              <w:ind w:firstLineChars="200" w:firstLine="400"/>
              <w:rPr>
                <w:color w:val="auto"/>
                <w:sz w:val="20"/>
                <w:szCs w:val="20"/>
                <w:lang w:val="es-ES_tradnl"/>
              </w:rPr>
            </w:pPr>
            <w:r w:rsidRPr="0034418C">
              <w:rPr>
                <w:color w:val="auto"/>
                <w:sz w:val="20"/>
                <w:szCs w:val="20"/>
                <w:lang w:val="es-ES_tradnl"/>
              </w:rPr>
              <w:t>Acceso a la vivienda</w:t>
            </w:r>
          </w:p>
        </w:tc>
      </w:tr>
    </w:tbl>
    <w:p w14:paraId="686DEF48" w14:textId="77777777" w:rsidR="008F3C9C" w:rsidRPr="0034418C" w:rsidRDefault="008F3C9C" w:rsidP="00C83A84">
      <w:pPr>
        <w:rPr>
          <w:rFonts w:asciiTheme="minorHAnsi" w:hAnsiTheme="minorHAnsi" w:cstheme="minorHAnsi"/>
          <w:bCs/>
          <w:color w:val="auto"/>
          <w:lang w:val="es-ES_tradnl"/>
        </w:rPr>
      </w:pPr>
    </w:p>
    <w:p w14:paraId="686DEF49" w14:textId="77777777" w:rsidR="00EF5687" w:rsidRPr="0034418C" w:rsidRDefault="00EF5687" w:rsidP="00C83A84">
      <w:pPr>
        <w:spacing w:before="120" w:after="120"/>
        <w:rPr>
          <w:rFonts w:asciiTheme="minorHAnsi" w:hAnsiTheme="minorHAnsi" w:cstheme="minorHAnsi"/>
          <w:bCs/>
          <w:color w:val="auto"/>
          <w:lang w:val="es-ES_tradnl"/>
        </w:rPr>
      </w:pPr>
      <w:r w:rsidRPr="0034418C">
        <w:rPr>
          <w:rFonts w:asciiTheme="minorHAnsi" w:hAnsiTheme="minorHAnsi" w:cstheme="minorHAnsi"/>
          <w:bCs/>
          <w:color w:val="auto"/>
          <w:lang w:val="es-ES_tradnl"/>
        </w:rPr>
        <w:t>Finalmente, el a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nálisis sintético hacia la situación de bienestar y el progreso social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en Cataluña, contenida en el I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nforme Económico y Financiero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y en el documento de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lastRenderedPageBreak/>
        <w:t>presentación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del proyecto </w:t>
      </w:r>
      <w:proofErr w:type="gramStart"/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de 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Presupuestos</w:t>
      </w:r>
      <w:proofErr w:type="gramEnd"/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 xml:space="preserve"> 2024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 de la Generalitat de Catalunya se contienen las siguientes principales conclusiones en cuanto a la e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 xml:space="preserve">volución reciente 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 xml:space="preserve">de parte de sus principales </w:t>
      </w:r>
      <w:r w:rsidRPr="0034418C">
        <w:rPr>
          <w:rFonts w:asciiTheme="minorHAnsi" w:hAnsiTheme="minorHAnsi" w:cstheme="minorHAnsi"/>
          <w:b/>
          <w:bCs/>
          <w:color w:val="auto"/>
          <w:lang w:val="es-ES_tradnl"/>
        </w:rPr>
        <w:t>indicadores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>:</w:t>
      </w:r>
    </w:p>
    <w:p w14:paraId="686DEF4A" w14:textId="77777777" w:rsidR="00EF5687" w:rsidRPr="0034418C" w:rsidRDefault="00EF5687" w:rsidP="00C83A84">
      <w:pPr>
        <w:spacing w:before="120" w:after="120"/>
        <w:rPr>
          <w:rFonts w:asciiTheme="minorHAnsi" w:hAnsiTheme="minorHAnsi" w:cstheme="minorHAnsi"/>
          <w:bCs/>
          <w:color w:val="auto"/>
          <w:lang w:val="es-ES_tradnl"/>
        </w:rPr>
      </w:pPr>
    </w:p>
    <w:p w14:paraId="686DEF4B" w14:textId="77777777" w:rsidR="00EF5687" w:rsidRPr="0034418C" w:rsidRDefault="00EF5687" w:rsidP="00C83A84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Cs/>
          <w:color w:val="auto"/>
          <w:lang w:val="es-ES_tradnl"/>
        </w:rPr>
      </w:pPr>
      <w:r w:rsidRPr="0034418C">
        <w:rPr>
          <w:rFonts w:asciiTheme="minorHAnsi" w:hAnsiTheme="minorHAnsi" w:cstheme="minorHAnsi"/>
          <w:b/>
          <w:bCs/>
          <w:color w:val="auto"/>
          <w:u w:val="single"/>
          <w:lang w:val="es-ES_tradnl"/>
        </w:rPr>
        <w:t>Renta, trabajo, desigualdad y pobreza</w:t>
      </w:r>
      <w:r w:rsidRPr="0034418C">
        <w:rPr>
          <w:rFonts w:asciiTheme="minorHAnsi" w:hAnsiTheme="minorHAnsi" w:cstheme="minorHAnsi"/>
          <w:bCs/>
          <w:color w:val="auto"/>
          <w:lang w:val="es-ES_tradnl"/>
        </w:rPr>
        <w:t>:</w:t>
      </w:r>
    </w:p>
    <w:p w14:paraId="686DEF4C" w14:textId="77777777" w:rsidR="00EF5687" w:rsidRPr="0034418C" w:rsidRDefault="00EF5687" w:rsidP="00C83A84">
      <w:pPr>
        <w:pStyle w:val="Pargrafdellista"/>
        <w:spacing w:before="120" w:after="120"/>
        <w:rPr>
          <w:rFonts w:asciiTheme="minorHAnsi" w:hAnsiTheme="minorHAnsi" w:cstheme="minorHAnsi"/>
          <w:bCs/>
          <w:color w:val="auto"/>
          <w:sz w:val="8"/>
          <w:szCs w:val="8"/>
          <w:lang w:val="es-ES_tradnl"/>
        </w:rPr>
      </w:pPr>
    </w:p>
    <w:p w14:paraId="686DEF4D" w14:textId="48D9A5D3" w:rsidR="00EF5687" w:rsidRPr="0034418C" w:rsidRDefault="00EF5687" w:rsidP="00C83A84">
      <w:pPr>
        <w:pStyle w:val="Pargrafdellista"/>
        <w:numPr>
          <w:ilvl w:val="0"/>
          <w:numId w:val="37"/>
        </w:numPr>
        <w:ind w:left="1080"/>
        <w:rPr>
          <w:color w:val="auto"/>
          <w:sz w:val="20"/>
          <w:szCs w:val="20"/>
          <w:lang w:val="es-ES_tradnl"/>
        </w:rPr>
      </w:pPr>
      <w:r w:rsidRPr="0034418C">
        <w:rPr>
          <w:color w:val="auto"/>
          <w:sz w:val="20"/>
          <w:szCs w:val="20"/>
          <w:lang w:val="es-ES_tradnl"/>
        </w:rPr>
        <w:t xml:space="preserve">La </w:t>
      </w:r>
      <w:r w:rsidRPr="0034418C">
        <w:rPr>
          <w:b/>
          <w:color w:val="auto"/>
          <w:sz w:val="20"/>
          <w:szCs w:val="20"/>
          <w:lang w:val="es-ES_tradnl"/>
        </w:rPr>
        <w:t>renta media</w:t>
      </w:r>
      <w:r w:rsidR="00F239E1" w:rsidRPr="0034418C">
        <w:rPr>
          <w:b/>
          <w:color w:val="auto"/>
          <w:sz w:val="20"/>
          <w:szCs w:val="20"/>
          <w:lang w:val="es-ES_tradnl"/>
        </w:rPr>
        <w:t xml:space="preserve"> neta</w:t>
      </w:r>
      <w:r w:rsidRPr="0034418C">
        <w:rPr>
          <w:b/>
          <w:color w:val="auto"/>
          <w:sz w:val="20"/>
          <w:szCs w:val="20"/>
          <w:lang w:val="es-ES_tradnl"/>
        </w:rPr>
        <w:t xml:space="preserve"> </w:t>
      </w:r>
      <w:r w:rsidRPr="0034418C">
        <w:rPr>
          <w:color w:val="auto"/>
          <w:sz w:val="20"/>
          <w:szCs w:val="20"/>
          <w:lang w:val="es-ES_tradnl"/>
        </w:rPr>
        <w:t xml:space="preserve">que los </w:t>
      </w:r>
      <w:r w:rsidRPr="0034418C">
        <w:rPr>
          <w:b/>
          <w:color w:val="auto"/>
          <w:sz w:val="20"/>
          <w:szCs w:val="20"/>
          <w:lang w:val="es-ES_tradnl"/>
        </w:rPr>
        <w:t>hogares</w:t>
      </w:r>
      <w:r w:rsidRPr="0034418C">
        <w:rPr>
          <w:color w:val="auto"/>
          <w:sz w:val="20"/>
          <w:szCs w:val="20"/>
          <w:lang w:val="es-ES_tradnl"/>
        </w:rPr>
        <w:t xml:space="preserve"> percibieron en el 2021 (36.163 euros) supone un crecimiento del </w:t>
      </w:r>
      <w:r w:rsidRPr="0034418C">
        <w:rPr>
          <w:b/>
          <w:color w:val="auto"/>
          <w:sz w:val="20"/>
          <w:szCs w:val="20"/>
          <w:lang w:val="es-ES_tradnl"/>
        </w:rPr>
        <w:t>3,4%</w:t>
      </w:r>
      <w:r w:rsidRPr="0034418C">
        <w:rPr>
          <w:color w:val="auto"/>
          <w:sz w:val="20"/>
          <w:szCs w:val="20"/>
          <w:lang w:val="es-ES_tradnl"/>
        </w:rPr>
        <w:t xml:space="preserve"> hacia el 2020 (</w:t>
      </w:r>
      <w:r w:rsidRPr="0034418C">
        <w:rPr>
          <w:b/>
          <w:color w:val="auto"/>
          <w:sz w:val="20"/>
          <w:szCs w:val="20"/>
          <w:lang w:val="es-ES_tradnl"/>
        </w:rPr>
        <w:t>0,4% en datos constantes</w:t>
      </w:r>
      <w:r w:rsidRPr="0034418C">
        <w:rPr>
          <w:color w:val="auto"/>
          <w:sz w:val="20"/>
          <w:szCs w:val="20"/>
          <w:lang w:val="es-ES_tradnl"/>
        </w:rPr>
        <w:t xml:space="preserve">).  </w:t>
      </w:r>
    </w:p>
    <w:p w14:paraId="686DEF4E" w14:textId="77777777" w:rsidR="00EF5687" w:rsidRPr="0034418C" w:rsidRDefault="00EF5687" w:rsidP="00C83A84">
      <w:pPr>
        <w:pStyle w:val="Pargrafdellista"/>
        <w:ind w:left="1440"/>
        <w:rPr>
          <w:color w:val="auto"/>
          <w:sz w:val="8"/>
          <w:szCs w:val="8"/>
          <w:lang w:val="es-ES_tradnl"/>
        </w:rPr>
      </w:pPr>
    </w:p>
    <w:p w14:paraId="686DEF4F" w14:textId="77777777" w:rsidR="00EF5687" w:rsidRPr="0034418C" w:rsidRDefault="00EF5687" w:rsidP="00C83A84">
      <w:pPr>
        <w:pStyle w:val="Pargrafdellista"/>
        <w:numPr>
          <w:ilvl w:val="0"/>
          <w:numId w:val="37"/>
        </w:numPr>
        <w:ind w:left="1080"/>
        <w:rPr>
          <w:color w:val="auto"/>
          <w:sz w:val="20"/>
          <w:szCs w:val="20"/>
          <w:lang w:val="es-ES_tradnl"/>
        </w:rPr>
      </w:pPr>
      <w:r w:rsidRPr="0034418C">
        <w:rPr>
          <w:color w:val="auto"/>
          <w:sz w:val="20"/>
          <w:szCs w:val="20"/>
          <w:lang w:val="es-ES_tradnl"/>
        </w:rPr>
        <w:t xml:space="preserve">Los índices que miden la desigualdad en términos de renta (índice de Gini e indicador </w:t>
      </w:r>
      <w:proofErr w:type="spellStart"/>
      <w:r w:rsidRPr="0034418C">
        <w:rPr>
          <w:color w:val="auto"/>
          <w:sz w:val="20"/>
          <w:szCs w:val="20"/>
          <w:lang w:val="es-ES_tradnl"/>
        </w:rPr>
        <w:t>S80</w:t>
      </w:r>
      <w:proofErr w:type="spellEnd"/>
      <w:r w:rsidRPr="0034418C">
        <w:rPr>
          <w:color w:val="auto"/>
          <w:sz w:val="20"/>
          <w:szCs w:val="20"/>
          <w:lang w:val="es-ES_tradnl"/>
        </w:rPr>
        <w:t>/</w:t>
      </w:r>
      <w:proofErr w:type="spellStart"/>
      <w:r w:rsidRPr="0034418C">
        <w:rPr>
          <w:color w:val="auto"/>
          <w:sz w:val="20"/>
          <w:szCs w:val="20"/>
          <w:lang w:val="es-ES_tradnl"/>
        </w:rPr>
        <w:t>S20</w:t>
      </w:r>
      <w:proofErr w:type="spellEnd"/>
      <w:r w:rsidRPr="0034418C">
        <w:rPr>
          <w:color w:val="auto"/>
          <w:sz w:val="20"/>
          <w:szCs w:val="20"/>
          <w:lang w:val="es-ES_tradnl"/>
        </w:rPr>
        <w:t xml:space="preserve">) muestran una </w:t>
      </w:r>
      <w:r w:rsidRPr="0034418C">
        <w:rPr>
          <w:b/>
          <w:color w:val="auto"/>
          <w:sz w:val="20"/>
          <w:szCs w:val="20"/>
          <w:lang w:val="es-ES_tradnl"/>
        </w:rPr>
        <w:t>tendencia a la reducción de las desigualdades</w:t>
      </w:r>
      <w:r w:rsidRPr="0034418C">
        <w:rPr>
          <w:color w:val="auto"/>
          <w:sz w:val="20"/>
          <w:szCs w:val="20"/>
          <w:lang w:val="es-ES_tradnl"/>
        </w:rPr>
        <w:t>.</w:t>
      </w:r>
    </w:p>
    <w:p w14:paraId="686DEF50" w14:textId="77777777" w:rsidR="00EF5687" w:rsidRPr="0034418C" w:rsidRDefault="00EF5687" w:rsidP="00C83A84">
      <w:pPr>
        <w:pStyle w:val="Pargrafdellista"/>
        <w:ind w:left="1440"/>
        <w:rPr>
          <w:color w:val="auto"/>
          <w:sz w:val="8"/>
          <w:szCs w:val="8"/>
          <w:lang w:val="es-ES_tradnl"/>
        </w:rPr>
      </w:pPr>
    </w:p>
    <w:p w14:paraId="686DEF51" w14:textId="77777777" w:rsidR="00EF5687" w:rsidRPr="0034418C" w:rsidRDefault="00EF5687" w:rsidP="00C83A84">
      <w:pPr>
        <w:pStyle w:val="Pargrafdellista"/>
        <w:numPr>
          <w:ilvl w:val="0"/>
          <w:numId w:val="37"/>
        </w:numPr>
        <w:ind w:left="1080"/>
        <w:rPr>
          <w:color w:val="auto"/>
          <w:sz w:val="20"/>
          <w:szCs w:val="20"/>
          <w:lang w:val="es-ES_tradnl"/>
        </w:rPr>
      </w:pPr>
      <w:r w:rsidRPr="0034418C">
        <w:rPr>
          <w:color w:val="auto"/>
          <w:sz w:val="20"/>
          <w:szCs w:val="20"/>
          <w:lang w:val="es-ES_tradnl"/>
        </w:rPr>
        <w:t xml:space="preserve">La </w:t>
      </w:r>
      <w:r w:rsidRPr="0034418C">
        <w:rPr>
          <w:b/>
          <w:color w:val="auto"/>
          <w:sz w:val="20"/>
          <w:szCs w:val="20"/>
          <w:lang w:val="es-ES_tradnl"/>
        </w:rPr>
        <w:t>tasa de riesgo de pobreza global se mantiene</w:t>
      </w:r>
      <w:r w:rsidRPr="0034418C">
        <w:rPr>
          <w:color w:val="auto"/>
          <w:sz w:val="20"/>
          <w:szCs w:val="20"/>
          <w:lang w:val="es-ES_tradnl"/>
        </w:rPr>
        <w:t xml:space="preserve"> en unos valores próximos al </w:t>
      </w:r>
      <w:r w:rsidRPr="0034418C">
        <w:rPr>
          <w:b/>
          <w:color w:val="auto"/>
          <w:sz w:val="20"/>
          <w:szCs w:val="20"/>
          <w:lang w:val="es-ES_tradnl"/>
        </w:rPr>
        <w:t>20%</w:t>
      </w:r>
      <w:r w:rsidRPr="0034418C">
        <w:rPr>
          <w:color w:val="auto"/>
          <w:sz w:val="20"/>
          <w:szCs w:val="20"/>
          <w:lang w:val="es-ES_tradnl"/>
        </w:rPr>
        <w:t xml:space="preserve">, pero con una situación comparativamente </w:t>
      </w:r>
      <w:r w:rsidRPr="0034418C">
        <w:rPr>
          <w:b/>
          <w:color w:val="auto"/>
          <w:sz w:val="20"/>
          <w:szCs w:val="20"/>
          <w:lang w:val="es-ES_tradnl"/>
        </w:rPr>
        <w:t>peor</w:t>
      </w:r>
      <w:r w:rsidRPr="0034418C">
        <w:rPr>
          <w:color w:val="auto"/>
          <w:sz w:val="20"/>
          <w:szCs w:val="20"/>
          <w:lang w:val="es-ES_tradnl"/>
        </w:rPr>
        <w:t xml:space="preserve"> en los casos de los </w:t>
      </w:r>
      <w:r w:rsidRPr="0034418C">
        <w:rPr>
          <w:b/>
          <w:color w:val="auto"/>
          <w:sz w:val="20"/>
          <w:szCs w:val="20"/>
          <w:lang w:val="es-ES_tradnl"/>
        </w:rPr>
        <w:t>hogares monoparentales y los jóvenes</w:t>
      </w:r>
      <w:r w:rsidRPr="0034418C">
        <w:rPr>
          <w:color w:val="auto"/>
          <w:sz w:val="20"/>
          <w:szCs w:val="20"/>
          <w:lang w:val="es-ES_tradnl"/>
        </w:rPr>
        <w:t>.</w:t>
      </w:r>
    </w:p>
    <w:p w14:paraId="686DEF52" w14:textId="77777777" w:rsidR="00EF5687" w:rsidRPr="0034418C" w:rsidRDefault="00EF5687" w:rsidP="00C83A84">
      <w:pPr>
        <w:pStyle w:val="Pargrafdellista"/>
        <w:ind w:left="1440"/>
        <w:rPr>
          <w:color w:val="auto"/>
          <w:sz w:val="8"/>
          <w:szCs w:val="8"/>
          <w:lang w:val="es-ES_tradnl"/>
        </w:rPr>
      </w:pPr>
    </w:p>
    <w:p w14:paraId="686DEF53" w14:textId="77777777" w:rsidR="00EF5687" w:rsidRPr="0034418C" w:rsidRDefault="00EF5687" w:rsidP="00C83A84">
      <w:pPr>
        <w:pStyle w:val="Pargrafdellista"/>
        <w:numPr>
          <w:ilvl w:val="0"/>
          <w:numId w:val="37"/>
        </w:numPr>
        <w:ind w:left="1080"/>
        <w:rPr>
          <w:color w:val="auto"/>
          <w:sz w:val="20"/>
          <w:szCs w:val="20"/>
          <w:lang w:val="es-ES_tradnl"/>
        </w:rPr>
      </w:pPr>
      <w:proofErr w:type="gramStart"/>
      <w:r w:rsidRPr="0034418C">
        <w:rPr>
          <w:color w:val="auto"/>
          <w:sz w:val="20"/>
          <w:szCs w:val="20"/>
          <w:lang w:val="es-ES_tradnl"/>
        </w:rPr>
        <w:t>En relación a</w:t>
      </w:r>
      <w:proofErr w:type="gramEnd"/>
      <w:r w:rsidRPr="0034418C">
        <w:rPr>
          <w:color w:val="auto"/>
          <w:sz w:val="20"/>
          <w:szCs w:val="20"/>
          <w:lang w:val="es-ES_tradnl"/>
        </w:rPr>
        <w:t xml:space="preserve"> la tasa de </w:t>
      </w:r>
      <w:r w:rsidRPr="0034418C">
        <w:rPr>
          <w:b/>
          <w:color w:val="auto"/>
          <w:sz w:val="20"/>
          <w:szCs w:val="20"/>
          <w:lang w:val="es-ES_tradnl"/>
        </w:rPr>
        <w:t>privación material severa</w:t>
      </w:r>
      <w:r w:rsidRPr="0034418C">
        <w:rPr>
          <w:color w:val="auto"/>
          <w:sz w:val="20"/>
          <w:szCs w:val="20"/>
          <w:lang w:val="es-ES_tradnl"/>
        </w:rPr>
        <w:t xml:space="preserve">, esta se situó en el </w:t>
      </w:r>
      <w:r w:rsidRPr="0034418C">
        <w:rPr>
          <w:b/>
          <w:color w:val="auto"/>
          <w:sz w:val="20"/>
          <w:szCs w:val="20"/>
          <w:lang w:val="es-ES_tradnl"/>
        </w:rPr>
        <w:t>8%</w:t>
      </w:r>
      <w:r w:rsidRPr="0034418C">
        <w:rPr>
          <w:color w:val="auto"/>
          <w:sz w:val="20"/>
          <w:szCs w:val="20"/>
          <w:lang w:val="es-ES_tradnl"/>
        </w:rPr>
        <w:t xml:space="preserve"> en el 2022, representando una </w:t>
      </w:r>
      <w:r w:rsidRPr="0034418C">
        <w:rPr>
          <w:b/>
          <w:color w:val="auto"/>
          <w:sz w:val="20"/>
          <w:szCs w:val="20"/>
          <w:lang w:val="es-ES_tradnl"/>
        </w:rPr>
        <w:t>mejora de un punto porcentual</w:t>
      </w:r>
      <w:r w:rsidRPr="0034418C">
        <w:rPr>
          <w:color w:val="auto"/>
          <w:sz w:val="20"/>
          <w:szCs w:val="20"/>
          <w:lang w:val="es-ES_tradnl"/>
        </w:rPr>
        <w:t xml:space="preserve">, pero todavía muestra </w:t>
      </w:r>
      <w:r w:rsidRPr="0034418C">
        <w:rPr>
          <w:b/>
          <w:color w:val="auto"/>
          <w:sz w:val="20"/>
          <w:szCs w:val="20"/>
          <w:lang w:val="es-ES_tradnl"/>
        </w:rPr>
        <w:t>valores</w:t>
      </w:r>
      <w:r w:rsidRPr="0034418C">
        <w:rPr>
          <w:color w:val="auto"/>
          <w:sz w:val="20"/>
          <w:szCs w:val="20"/>
          <w:lang w:val="es-ES_tradnl"/>
        </w:rPr>
        <w:t xml:space="preserve"> relativamente </w:t>
      </w:r>
      <w:r w:rsidRPr="0034418C">
        <w:rPr>
          <w:b/>
          <w:color w:val="auto"/>
          <w:sz w:val="20"/>
          <w:szCs w:val="20"/>
          <w:lang w:val="es-ES_tradnl"/>
        </w:rPr>
        <w:t>elevados</w:t>
      </w:r>
      <w:r w:rsidRPr="0034418C">
        <w:rPr>
          <w:color w:val="auto"/>
          <w:sz w:val="20"/>
          <w:szCs w:val="20"/>
          <w:lang w:val="es-ES_tradnl"/>
        </w:rPr>
        <w:t>.</w:t>
      </w:r>
    </w:p>
    <w:p w14:paraId="686DEF54" w14:textId="77777777" w:rsidR="00EF5687" w:rsidRPr="0034418C" w:rsidRDefault="00EF5687" w:rsidP="00C83A84">
      <w:pPr>
        <w:pStyle w:val="Pargrafdellista"/>
        <w:rPr>
          <w:color w:val="auto"/>
          <w:sz w:val="8"/>
          <w:szCs w:val="8"/>
          <w:lang w:val="es-ES_tradnl"/>
        </w:rPr>
      </w:pPr>
    </w:p>
    <w:p w14:paraId="686DEF55" w14:textId="77777777" w:rsidR="00EF5687" w:rsidRPr="0034418C" w:rsidRDefault="00EF5687" w:rsidP="00C83A84">
      <w:pPr>
        <w:pStyle w:val="Pargrafdellista"/>
        <w:numPr>
          <w:ilvl w:val="0"/>
          <w:numId w:val="37"/>
        </w:numPr>
        <w:ind w:left="1080"/>
        <w:rPr>
          <w:color w:val="auto"/>
          <w:sz w:val="20"/>
          <w:szCs w:val="20"/>
          <w:lang w:val="es-ES_tradnl"/>
        </w:rPr>
      </w:pPr>
      <w:r w:rsidRPr="0034418C">
        <w:rPr>
          <w:color w:val="auto"/>
          <w:sz w:val="20"/>
          <w:szCs w:val="20"/>
          <w:lang w:val="es-ES_tradnl"/>
        </w:rPr>
        <w:t xml:space="preserve">La </w:t>
      </w:r>
      <w:r w:rsidRPr="0034418C">
        <w:rPr>
          <w:b/>
          <w:color w:val="auto"/>
          <w:sz w:val="20"/>
          <w:szCs w:val="20"/>
          <w:lang w:val="es-ES_tradnl"/>
        </w:rPr>
        <w:t xml:space="preserve">mejora </w:t>
      </w:r>
      <w:r w:rsidRPr="0034418C">
        <w:rPr>
          <w:color w:val="auto"/>
          <w:sz w:val="20"/>
          <w:szCs w:val="20"/>
          <w:lang w:val="es-ES_tradnl"/>
        </w:rPr>
        <w:t xml:space="preserve">en los indicadores relativos al </w:t>
      </w:r>
      <w:r w:rsidRPr="0034418C">
        <w:rPr>
          <w:b/>
          <w:color w:val="auto"/>
          <w:sz w:val="20"/>
          <w:szCs w:val="20"/>
          <w:lang w:val="es-ES_tradnl"/>
        </w:rPr>
        <w:t>mercado de trabajo</w:t>
      </w:r>
      <w:r w:rsidRPr="0034418C">
        <w:rPr>
          <w:color w:val="auto"/>
          <w:sz w:val="20"/>
          <w:szCs w:val="20"/>
          <w:lang w:val="es-ES_tradnl"/>
        </w:rPr>
        <w:t xml:space="preserve"> es significativa, aunque todavía se detectan </w:t>
      </w:r>
      <w:r w:rsidRPr="0034418C">
        <w:rPr>
          <w:b/>
          <w:color w:val="auto"/>
          <w:sz w:val="20"/>
          <w:szCs w:val="20"/>
          <w:lang w:val="es-ES_tradnl"/>
        </w:rPr>
        <w:t>tasas altas en el paro juvenil</w:t>
      </w:r>
      <w:r w:rsidRPr="0034418C">
        <w:rPr>
          <w:color w:val="auto"/>
          <w:sz w:val="20"/>
          <w:szCs w:val="20"/>
          <w:lang w:val="es-ES_tradnl"/>
        </w:rPr>
        <w:t xml:space="preserve"> (24,0% en el 2022).</w:t>
      </w:r>
    </w:p>
    <w:p w14:paraId="686DEF56" w14:textId="77777777" w:rsidR="00EF5687" w:rsidRPr="0034418C" w:rsidRDefault="00EF5687" w:rsidP="00C83A84">
      <w:pPr>
        <w:pStyle w:val="Pargrafdellista"/>
        <w:ind w:left="1080"/>
        <w:rPr>
          <w:color w:val="auto"/>
          <w:sz w:val="20"/>
          <w:szCs w:val="21"/>
          <w:lang w:val="es-ES_tradnl"/>
        </w:rPr>
      </w:pPr>
    </w:p>
    <w:p w14:paraId="686DEF57" w14:textId="77777777" w:rsidR="00EF5687" w:rsidRPr="0034418C" w:rsidRDefault="00EF5687" w:rsidP="00C83A84">
      <w:pPr>
        <w:pStyle w:val="Pargrafdellista"/>
        <w:rPr>
          <w:color w:val="auto"/>
          <w:sz w:val="21"/>
          <w:szCs w:val="21"/>
          <w:lang w:val="es-ES_tradnl"/>
        </w:rPr>
      </w:pPr>
    </w:p>
    <w:p w14:paraId="686DEF58" w14:textId="77777777" w:rsidR="00EF5687" w:rsidRPr="0034418C" w:rsidRDefault="00EF5687" w:rsidP="00C83A84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color w:val="auto"/>
          <w:u w:val="single"/>
          <w:lang w:val="es-ES_tradnl"/>
        </w:rPr>
      </w:pPr>
      <w:r w:rsidRPr="0034418C">
        <w:rPr>
          <w:rFonts w:asciiTheme="minorHAnsi" w:hAnsiTheme="minorHAnsi" w:cstheme="minorHAnsi"/>
          <w:b/>
          <w:bCs/>
          <w:color w:val="auto"/>
          <w:u w:val="single"/>
          <w:lang w:val="es-ES_tradnl"/>
        </w:rPr>
        <w:t>Educación:</w:t>
      </w:r>
    </w:p>
    <w:p w14:paraId="686DEF59" w14:textId="77777777" w:rsidR="00EF5687" w:rsidRPr="0034418C" w:rsidRDefault="00EF5687" w:rsidP="00C83A84">
      <w:pPr>
        <w:pStyle w:val="Pargrafdellista"/>
        <w:spacing w:before="120" w:after="120"/>
        <w:rPr>
          <w:rFonts w:asciiTheme="minorHAnsi" w:hAnsiTheme="minorHAnsi" w:cstheme="minorHAnsi"/>
          <w:b/>
          <w:bCs/>
          <w:color w:val="auto"/>
          <w:sz w:val="8"/>
          <w:szCs w:val="8"/>
          <w:u w:val="single"/>
          <w:lang w:val="es-ES_tradnl"/>
        </w:rPr>
      </w:pPr>
    </w:p>
    <w:p w14:paraId="686DEF5A" w14:textId="60BB7B2D" w:rsidR="00EF5687" w:rsidRPr="0034418C" w:rsidRDefault="00EF5687" w:rsidP="00C83A84">
      <w:pPr>
        <w:pStyle w:val="Pargrafdellista"/>
        <w:numPr>
          <w:ilvl w:val="1"/>
          <w:numId w:val="35"/>
        </w:numPr>
        <w:ind w:left="1134" w:hanging="425"/>
        <w:rPr>
          <w:color w:val="auto"/>
          <w:sz w:val="20"/>
          <w:szCs w:val="21"/>
          <w:lang w:val="es-ES_tradnl"/>
        </w:rPr>
      </w:pPr>
      <w:r w:rsidRPr="0034418C">
        <w:rPr>
          <w:color w:val="auto"/>
          <w:sz w:val="20"/>
          <w:szCs w:val="21"/>
          <w:lang w:val="es-ES_tradnl"/>
        </w:rPr>
        <w:t xml:space="preserve">Se detecta una </w:t>
      </w:r>
      <w:r w:rsidRPr="0034418C">
        <w:rPr>
          <w:b/>
          <w:color w:val="auto"/>
          <w:sz w:val="20"/>
          <w:szCs w:val="21"/>
          <w:lang w:val="es-ES_tradnl"/>
        </w:rPr>
        <w:t>mejora en la tasa de abandono prematuro de los estudios</w:t>
      </w:r>
      <w:r w:rsidRPr="0034418C">
        <w:rPr>
          <w:color w:val="auto"/>
          <w:sz w:val="20"/>
          <w:szCs w:val="21"/>
          <w:lang w:val="es-ES_tradnl"/>
        </w:rPr>
        <w:t xml:space="preserve"> que, aunque el </w:t>
      </w:r>
      <w:r w:rsidRPr="0034418C">
        <w:rPr>
          <w:b/>
          <w:color w:val="auto"/>
          <w:sz w:val="20"/>
          <w:szCs w:val="21"/>
          <w:lang w:val="es-ES_tradnl"/>
        </w:rPr>
        <w:t>último año experimenta un repunte</w:t>
      </w:r>
      <w:r w:rsidRPr="0034418C">
        <w:rPr>
          <w:color w:val="auto"/>
          <w:sz w:val="20"/>
          <w:szCs w:val="21"/>
          <w:lang w:val="es-ES_tradnl"/>
        </w:rPr>
        <w:t xml:space="preserve">, pasa de cifras próximas al 30% en el 2010, a un porcentaje del 16,9% en el 2022. La tasa de </w:t>
      </w:r>
      <w:r w:rsidRPr="0034418C">
        <w:rPr>
          <w:b/>
          <w:color w:val="auto"/>
          <w:sz w:val="20"/>
          <w:szCs w:val="21"/>
          <w:lang w:val="es-ES_tradnl"/>
        </w:rPr>
        <w:t>personas entre 15 y 29 años que ni estudian ni trabajan que, también ha mejorado</w:t>
      </w:r>
      <w:r w:rsidRPr="0034418C">
        <w:rPr>
          <w:color w:val="auto"/>
          <w:sz w:val="20"/>
          <w:szCs w:val="21"/>
          <w:lang w:val="es-ES_tradnl"/>
        </w:rPr>
        <w:t xml:space="preserve"> respecto de la cifra de 2010 (20,9%) y en el 2022 alcanza un mínimo (13,1%).</w:t>
      </w:r>
    </w:p>
    <w:p w14:paraId="686DEF5B" w14:textId="77777777" w:rsidR="00EF5687" w:rsidRPr="0034418C" w:rsidRDefault="00EF5687" w:rsidP="00C83A84">
      <w:pPr>
        <w:pStyle w:val="Pargrafdellista"/>
        <w:rPr>
          <w:color w:val="auto"/>
          <w:sz w:val="21"/>
          <w:szCs w:val="21"/>
          <w:lang w:val="es-ES_tradnl"/>
        </w:rPr>
      </w:pPr>
    </w:p>
    <w:p w14:paraId="686DEF5C" w14:textId="77777777" w:rsidR="00EF5687" w:rsidRPr="0034418C" w:rsidRDefault="00EF5687" w:rsidP="00C83A84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color w:val="auto"/>
          <w:u w:val="single"/>
          <w:lang w:val="es-ES_tradnl"/>
        </w:rPr>
      </w:pPr>
      <w:r w:rsidRPr="0034418C">
        <w:rPr>
          <w:rFonts w:asciiTheme="minorHAnsi" w:hAnsiTheme="minorHAnsi" w:cstheme="minorHAnsi"/>
          <w:b/>
          <w:bCs/>
          <w:color w:val="auto"/>
          <w:u w:val="single"/>
          <w:lang w:val="es-ES_tradnl"/>
        </w:rPr>
        <w:t>Medio ambiente:</w:t>
      </w:r>
    </w:p>
    <w:p w14:paraId="686DEF5D" w14:textId="77777777" w:rsidR="00EF5687" w:rsidRPr="0034418C" w:rsidRDefault="00EF5687" w:rsidP="00C83A84">
      <w:pPr>
        <w:pStyle w:val="Pargrafdellista"/>
        <w:rPr>
          <w:color w:val="auto"/>
          <w:sz w:val="21"/>
          <w:szCs w:val="21"/>
          <w:lang w:val="es-ES_tradnl"/>
        </w:rPr>
      </w:pPr>
    </w:p>
    <w:p w14:paraId="686DEF5E" w14:textId="7B7FD136" w:rsidR="00EF5687" w:rsidRPr="0034418C" w:rsidRDefault="00EF5687" w:rsidP="00C83A84">
      <w:pPr>
        <w:pStyle w:val="Pargrafdellista"/>
        <w:numPr>
          <w:ilvl w:val="1"/>
          <w:numId w:val="35"/>
        </w:numPr>
        <w:ind w:left="1134" w:hanging="283"/>
        <w:rPr>
          <w:color w:val="auto"/>
          <w:sz w:val="20"/>
          <w:szCs w:val="21"/>
          <w:lang w:val="es-ES_tradnl"/>
        </w:rPr>
      </w:pPr>
      <w:r w:rsidRPr="0034418C">
        <w:rPr>
          <w:color w:val="auto"/>
          <w:sz w:val="20"/>
          <w:szCs w:val="21"/>
          <w:lang w:val="es-ES_tradnl"/>
        </w:rPr>
        <w:t xml:space="preserve">Con respecto a </w:t>
      </w:r>
      <w:r w:rsidRPr="0034418C">
        <w:rPr>
          <w:b/>
          <w:color w:val="auto"/>
          <w:sz w:val="20"/>
          <w:szCs w:val="21"/>
          <w:lang w:val="es-ES_tradnl"/>
        </w:rPr>
        <w:t>medio ambiente, no se observan mejoras destacables</w:t>
      </w:r>
      <w:r w:rsidRPr="0034418C">
        <w:rPr>
          <w:color w:val="auto"/>
          <w:sz w:val="20"/>
          <w:szCs w:val="21"/>
          <w:lang w:val="es-ES_tradnl"/>
        </w:rPr>
        <w:t xml:space="preserve"> en los correspondientes indicadores, donde a pesar de observarse mejoras hacia el año anterior con respecto a consumo de energías renovables y recogida selectiva de residuos, el índice de e</w:t>
      </w:r>
      <w:r w:rsidRPr="0034418C">
        <w:rPr>
          <w:b/>
          <w:color w:val="auto"/>
          <w:sz w:val="20"/>
          <w:szCs w:val="21"/>
          <w:lang w:val="es-ES_tradnl"/>
        </w:rPr>
        <w:t xml:space="preserve">misiones de gases de efecto invernadero </w:t>
      </w:r>
      <w:r w:rsidRPr="0034418C">
        <w:rPr>
          <w:color w:val="auto"/>
          <w:sz w:val="20"/>
          <w:szCs w:val="21"/>
          <w:lang w:val="es-ES_tradnl"/>
        </w:rPr>
        <w:t xml:space="preserve">y la </w:t>
      </w:r>
      <w:r w:rsidRPr="0034418C">
        <w:rPr>
          <w:b/>
          <w:color w:val="auto"/>
          <w:sz w:val="20"/>
          <w:szCs w:val="21"/>
          <w:lang w:val="es-ES_tradnl"/>
        </w:rPr>
        <w:t>concentración de contaminación en el aire por</w:t>
      </w:r>
      <w:r w:rsidR="00F239E1" w:rsidRPr="0034418C">
        <w:rPr>
          <w:b/>
          <w:vanish/>
          <w:color w:val="auto"/>
          <w:sz w:val="20"/>
          <w:szCs w:val="21"/>
          <w:lang w:val="es-ES_tradnl"/>
        </w:rPr>
        <w:t xml:space="preserve"> </w:t>
      </w:r>
      <w:r w:rsidRPr="0034418C">
        <w:rPr>
          <w:b/>
          <w:color w:val="auto"/>
          <w:sz w:val="20"/>
          <w:szCs w:val="21"/>
          <w:lang w:val="es-ES_tradnl"/>
        </w:rPr>
        <w:t>partículas</w:t>
      </w:r>
      <w:r w:rsidRPr="0034418C">
        <w:rPr>
          <w:color w:val="auto"/>
          <w:sz w:val="20"/>
          <w:szCs w:val="21"/>
          <w:lang w:val="es-ES_tradnl"/>
        </w:rPr>
        <w:t xml:space="preserve"> en suspensión </w:t>
      </w:r>
      <w:r w:rsidRPr="0034418C">
        <w:rPr>
          <w:b/>
          <w:color w:val="auto"/>
          <w:sz w:val="20"/>
          <w:szCs w:val="21"/>
          <w:lang w:val="es-ES_tradnl"/>
        </w:rPr>
        <w:t>empeoran</w:t>
      </w:r>
      <w:r w:rsidRPr="0034418C">
        <w:rPr>
          <w:color w:val="auto"/>
          <w:sz w:val="20"/>
          <w:szCs w:val="21"/>
          <w:lang w:val="es-ES_tradnl"/>
        </w:rPr>
        <w:t>.</w:t>
      </w:r>
    </w:p>
    <w:p w14:paraId="686DEF5F" w14:textId="77777777" w:rsidR="009F6BD4" w:rsidRPr="0034418C" w:rsidRDefault="009F6BD4" w:rsidP="00C83A84">
      <w:pPr>
        <w:pStyle w:val="Pargrafdellista"/>
        <w:rPr>
          <w:color w:val="auto"/>
          <w:sz w:val="21"/>
          <w:szCs w:val="21"/>
          <w:lang w:val="es-ES_tradnl"/>
        </w:rPr>
      </w:pPr>
    </w:p>
    <w:p w14:paraId="686DEF60" w14:textId="77777777" w:rsidR="009F6BD4" w:rsidRPr="0034418C" w:rsidRDefault="009F6BD4" w:rsidP="00C83A84">
      <w:pPr>
        <w:pStyle w:val="Pargrafdellista"/>
        <w:rPr>
          <w:color w:val="auto"/>
          <w:sz w:val="21"/>
          <w:szCs w:val="21"/>
          <w:lang w:val="es-ES_tradnl"/>
        </w:rPr>
      </w:pPr>
    </w:p>
    <w:p w14:paraId="686DEF61" w14:textId="77777777" w:rsidR="008F3C9C" w:rsidRPr="0034418C" w:rsidRDefault="008F3C9C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t>Opciones planteadas en el debate</w:t>
      </w:r>
    </w:p>
    <w:p w14:paraId="686DEF62" w14:textId="77777777" w:rsidR="008F3C9C" w:rsidRPr="0034418C" w:rsidRDefault="008F3C9C" w:rsidP="00C83A84">
      <w:pPr>
        <w:spacing w:before="120" w:after="120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>Para este eje de debate, se plantea a las personas participantes las siguientes dos cuestiones:</w:t>
      </w:r>
    </w:p>
    <w:p w14:paraId="686DEF63" w14:textId="77777777" w:rsidR="004B4165" w:rsidRPr="0034418C" w:rsidRDefault="008F3C9C" w:rsidP="00C83A84">
      <w:pPr>
        <w:pStyle w:val="Pargrafdellista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lang w:val="es-ES_tradnl"/>
        </w:rPr>
        <w:t>Indicar qué 4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agrupaciones de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políticas públicas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se consideran como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además prioritarias,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con el fin de potenciarlas mediante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la distribución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 xml:space="preserve">espacio o margen presupuestario 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que pueda estar disponible. Dentro de esta selección, si es </w:t>
      </w:r>
      <w:r w:rsidRPr="0034418C">
        <w:rPr>
          <w:rFonts w:asciiTheme="minorHAnsi" w:hAnsiTheme="minorHAnsi" w:cstheme="minorHAnsi"/>
          <w:color w:val="auto"/>
          <w:lang w:val="es-ES_tradnl"/>
        </w:rPr>
        <w:lastRenderedPageBreak/>
        <w:t>posible, se pide establecer la orden de prioridad de cada agrupación de política considerada como prioritaria.</w:t>
      </w:r>
      <w:r w:rsidR="004B4165" w:rsidRPr="0034418C">
        <w:rPr>
          <w:rFonts w:asciiTheme="minorHAnsi" w:hAnsiTheme="minorHAnsi" w:cstheme="minorHAnsi"/>
          <w:color w:val="auto"/>
          <w:lang w:val="es-ES_tradnl"/>
        </w:rPr>
        <w:t xml:space="preserve"> </w:t>
      </w:r>
    </w:p>
    <w:p w14:paraId="686DEF64" w14:textId="77777777" w:rsidR="004B4165" w:rsidRPr="0034418C" w:rsidRDefault="004B4165" w:rsidP="00C83A84">
      <w:pPr>
        <w:pStyle w:val="Pargrafdellista"/>
        <w:spacing w:before="120" w:after="120"/>
        <w:ind w:left="784"/>
        <w:rPr>
          <w:rFonts w:asciiTheme="minorHAnsi" w:hAnsiTheme="minorHAnsi" w:cstheme="minorHAnsi"/>
          <w:b/>
          <w:color w:val="auto"/>
          <w:lang w:val="es-ES_tradnl"/>
        </w:rPr>
      </w:pPr>
    </w:p>
    <w:p w14:paraId="686DEF65" w14:textId="77777777" w:rsidR="008F3C9C" w:rsidRPr="0034418C" w:rsidRDefault="008F3C9C" w:rsidP="00C83A84">
      <w:pPr>
        <w:pStyle w:val="Pargrafdellista"/>
        <w:spacing w:before="120" w:after="120"/>
        <w:ind w:left="784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>Para esta selección, se proporciona la siguiente relación de agrupaciones de políticas públicas, basadas en la clasificación por programas del presupuesto, con sus importes (en millones de euros)</w:t>
      </w:r>
      <w:r w:rsidR="004B4165" w:rsidRPr="0034418C">
        <w:rPr>
          <w:rFonts w:asciiTheme="minorHAnsi" w:hAnsiTheme="minorHAnsi" w:cstheme="minorHAnsi"/>
          <w:color w:val="auto"/>
          <w:lang w:val="es-ES_tradnl"/>
        </w:rPr>
        <w:t xml:space="preserve"> de </w:t>
      </w:r>
      <w:r w:rsidR="004B4165" w:rsidRPr="0034418C">
        <w:rPr>
          <w:rFonts w:asciiTheme="minorHAnsi" w:hAnsiTheme="minorHAnsi" w:cstheme="minorHAnsi"/>
          <w:b/>
          <w:color w:val="auto"/>
          <w:lang w:val="es-ES_tradnl"/>
        </w:rPr>
        <w:t>gastos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en el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Presupuesto 202</w:t>
      </w:r>
      <w:r w:rsidR="00935A7F" w:rsidRPr="0034418C">
        <w:rPr>
          <w:rFonts w:asciiTheme="minorHAnsi" w:hAnsiTheme="minorHAnsi" w:cstheme="minorHAnsi"/>
          <w:b/>
          <w:color w:val="auto"/>
          <w:lang w:val="es-ES_tradnl"/>
        </w:rPr>
        <w:t xml:space="preserve">3 </w:t>
      </w:r>
      <w:r w:rsidR="00935A7F" w:rsidRPr="0034418C">
        <w:rPr>
          <w:rFonts w:asciiTheme="minorHAnsi" w:hAnsiTheme="minorHAnsi" w:cstheme="minorHAnsi"/>
          <w:color w:val="auto"/>
          <w:lang w:val="es-ES_tradnl"/>
        </w:rPr>
        <w:t>(prorrogado en el ejercicio 2024)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de la Generalitat de Catalunya.</w:t>
      </w:r>
    </w:p>
    <w:p w14:paraId="686DEF66" w14:textId="77777777" w:rsidR="000A5541" w:rsidRPr="0034418C" w:rsidRDefault="000A5541" w:rsidP="00C83A84">
      <w:pPr>
        <w:ind w:hanging="709"/>
        <w:rPr>
          <w:noProof/>
          <w:color w:val="auto"/>
          <w:lang w:val="es-ES_tradnl"/>
        </w:rPr>
      </w:pPr>
    </w:p>
    <w:p w14:paraId="686DEF67" w14:textId="77777777" w:rsidR="00F021D1" w:rsidRPr="0034418C" w:rsidRDefault="00F021D1" w:rsidP="00C83A84">
      <w:pPr>
        <w:ind w:hanging="709"/>
        <w:rPr>
          <w:noProof/>
          <w:color w:val="auto"/>
          <w:lang w:val="es-ES_tradnl"/>
        </w:rPr>
      </w:pPr>
    </w:p>
    <w:p w14:paraId="686DEF68" w14:textId="77777777" w:rsidR="00F021D1" w:rsidRPr="0034418C" w:rsidRDefault="00F021D1" w:rsidP="00C83A84">
      <w:pPr>
        <w:ind w:hanging="709"/>
        <w:rPr>
          <w:noProof/>
          <w:color w:val="auto"/>
          <w:lang w:val="es-ES_tradnl"/>
        </w:rPr>
      </w:pPr>
    </w:p>
    <w:p w14:paraId="686DEF69" w14:textId="77777777" w:rsidR="00F021D1" w:rsidRPr="0034418C" w:rsidRDefault="00F021D1" w:rsidP="00C83A84">
      <w:pPr>
        <w:ind w:hanging="709"/>
        <w:rPr>
          <w:noProof/>
          <w:color w:val="auto"/>
          <w:lang w:val="es-ES_tradnl"/>
        </w:rPr>
      </w:pPr>
    </w:p>
    <w:p w14:paraId="686DEF6A" w14:textId="77777777" w:rsidR="00F021D1" w:rsidRPr="0034418C" w:rsidRDefault="007F2E1A" w:rsidP="00C83A84">
      <w:pPr>
        <w:ind w:hanging="426"/>
        <w:rPr>
          <w:noProof/>
          <w:color w:val="auto"/>
          <w:lang w:val="es-ES_tradnl"/>
        </w:rPr>
      </w:pPr>
      <w:r w:rsidRPr="0034418C">
        <w:rPr>
          <w:rFonts w:asciiTheme="minorHAnsi" w:hAnsiTheme="minorHAnsi" w:cstheme="minorHAnsi"/>
          <w:noProof/>
          <w:color w:val="auto"/>
          <w:lang w:val="es-ES_tradnl"/>
        </w:rPr>
        <w:lastRenderedPageBreak/>
        <w:drawing>
          <wp:inline distT="0" distB="0" distL="0" distR="0" wp14:anchorId="686DEF90" wp14:editId="7065EE21">
            <wp:extent cx="6112412" cy="7270897"/>
            <wp:effectExtent l="0" t="0" r="3175" b="6350"/>
            <wp:docPr id="3" name="Imatge 3" descr="Gastos por agrupación de polí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Gastos por agrupación de polí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r="11894"/>
                    <a:stretch/>
                  </pic:blipFill>
                  <pic:spPr bwMode="auto">
                    <a:xfrm>
                      <a:off x="0" y="0"/>
                      <a:ext cx="6123654" cy="7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DEF6B" w14:textId="77777777" w:rsidR="00003B3F" w:rsidRPr="0034418C" w:rsidRDefault="00003B3F" w:rsidP="00C83A84">
      <w:pPr>
        <w:pStyle w:val="Pargrafdellista"/>
        <w:numPr>
          <w:ilvl w:val="0"/>
          <w:numId w:val="32"/>
        </w:numPr>
        <w:rPr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t xml:space="preserve">Argumentar, para cada agrupación de política escogida,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por qué ha sido considerada como prioritaria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y, dentro de estas, debatir en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qué aspectos, retos o necesidades</w:t>
      </w:r>
      <w:r w:rsidRPr="0034418C">
        <w:rPr>
          <w:rFonts w:asciiTheme="minorHAnsi" w:hAnsiTheme="minorHAnsi" w:cstheme="minorHAnsi"/>
          <w:color w:val="auto"/>
          <w:lang w:val="es-ES_tradnl"/>
        </w:rPr>
        <w:t xml:space="preserve"> se considera que hay que proporcionar un </w:t>
      </w:r>
      <w:r w:rsidRPr="0034418C">
        <w:rPr>
          <w:rFonts w:asciiTheme="minorHAnsi" w:hAnsiTheme="minorHAnsi" w:cstheme="minorHAnsi"/>
          <w:b/>
          <w:color w:val="auto"/>
          <w:lang w:val="es-ES_tradnl"/>
        </w:rPr>
        <w:t>mayor impulso</w:t>
      </w:r>
      <w:r w:rsidRPr="0034418C">
        <w:rPr>
          <w:rFonts w:asciiTheme="minorHAnsi" w:hAnsiTheme="minorHAnsi" w:cstheme="minorHAnsi"/>
          <w:color w:val="auto"/>
          <w:lang w:val="es-ES_tradnl"/>
        </w:rPr>
        <w:t>.</w:t>
      </w:r>
    </w:p>
    <w:p w14:paraId="686DEF6C" w14:textId="77777777" w:rsidR="00003B3F" w:rsidRPr="0034418C" w:rsidRDefault="00003B3F" w:rsidP="00C83A84">
      <w:pPr>
        <w:pStyle w:val="Pargrafdellista"/>
        <w:spacing w:before="120" w:after="120"/>
        <w:ind w:left="784" w:hanging="779"/>
        <w:rPr>
          <w:rFonts w:asciiTheme="minorHAnsi" w:hAnsiTheme="minorHAnsi" w:cstheme="minorHAnsi"/>
          <w:color w:val="auto"/>
          <w:lang w:val="es-ES_tradnl"/>
        </w:rPr>
      </w:pPr>
    </w:p>
    <w:p w14:paraId="686DEF6D" w14:textId="77777777" w:rsidR="00003B3F" w:rsidRPr="0034418C" w:rsidRDefault="00003B3F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lastRenderedPageBreak/>
        <w:t>Documentación de referencia</w:t>
      </w:r>
    </w:p>
    <w:p w14:paraId="686DEF6E" w14:textId="77777777" w:rsidR="00003B3F" w:rsidRPr="0034418C" w:rsidRDefault="004775EC" w:rsidP="00C83A84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Style w:val="Enlla"/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fldChar w:fldCharType="begin"/>
      </w:r>
      <w:r w:rsidRPr="0034418C">
        <w:rPr>
          <w:rFonts w:asciiTheme="minorHAnsi" w:hAnsiTheme="minorHAnsi" w:cstheme="minorHAnsi"/>
          <w:color w:val="auto"/>
          <w:lang w:val="es-ES_tradnl"/>
        </w:rPr>
        <w:instrText xml:space="preserve"> HYPERLINK "https://cads.gencat.cat/web/.content/Documents/Informes/2023/10-REPTES-15_09_23-ACCESSIBLE.pdf" </w:instrText>
      </w:r>
      <w:r w:rsidRPr="0034418C">
        <w:rPr>
          <w:rFonts w:asciiTheme="minorHAnsi" w:hAnsiTheme="minorHAnsi" w:cstheme="minorHAnsi"/>
          <w:color w:val="auto"/>
          <w:lang w:val="es-ES_tradnl"/>
        </w:rPr>
      </w:r>
      <w:r w:rsidRPr="0034418C">
        <w:rPr>
          <w:rFonts w:asciiTheme="minorHAnsi" w:hAnsiTheme="minorHAnsi" w:cstheme="minorHAnsi"/>
          <w:color w:val="auto"/>
          <w:lang w:val="es-ES_tradnl"/>
        </w:rPr>
        <w:fldChar w:fldCharType="separate"/>
      </w:r>
      <w:r w:rsidR="00003B3F" w:rsidRPr="0034418C">
        <w:rPr>
          <w:rStyle w:val="Enlla"/>
          <w:rFonts w:asciiTheme="minorHAnsi" w:hAnsiTheme="minorHAnsi" w:cstheme="minorHAnsi"/>
          <w:color w:val="auto"/>
          <w:lang w:val="es-ES_tradnl"/>
        </w:rPr>
        <w:t>Los 10 retos para el desarrollo sost</w:t>
      </w:r>
      <w:r w:rsidRPr="0034418C">
        <w:rPr>
          <w:rStyle w:val="Enlla"/>
          <w:rFonts w:asciiTheme="minorHAnsi" w:hAnsiTheme="minorHAnsi" w:cstheme="minorHAnsi"/>
          <w:color w:val="auto"/>
          <w:lang w:val="es-ES_tradnl"/>
        </w:rPr>
        <w:t>enible de Cataluña (edición 2023</w:t>
      </w:r>
      <w:r w:rsidR="00003B3F" w:rsidRPr="0034418C">
        <w:rPr>
          <w:rStyle w:val="Enlla"/>
          <w:rFonts w:asciiTheme="minorHAnsi" w:hAnsiTheme="minorHAnsi" w:cstheme="minorHAnsi"/>
          <w:color w:val="auto"/>
          <w:lang w:val="es-ES_tradnl"/>
        </w:rPr>
        <w:t>)</w:t>
      </w:r>
    </w:p>
    <w:p w14:paraId="686DEF6F" w14:textId="77777777" w:rsidR="00003B3F" w:rsidRPr="0034418C" w:rsidRDefault="004775EC" w:rsidP="00C83A84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  <w:color w:val="auto"/>
          <w:lang w:val="es-ES_tradnl"/>
        </w:rPr>
      </w:pPr>
      <w:r w:rsidRPr="0034418C">
        <w:rPr>
          <w:rFonts w:asciiTheme="minorHAnsi" w:hAnsiTheme="minorHAnsi" w:cstheme="minorHAnsi"/>
          <w:color w:val="auto"/>
          <w:lang w:val="es-ES_tradnl"/>
        </w:rPr>
        <w:fldChar w:fldCharType="end"/>
      </w:r>
      <w:hyperlink r:id="rId39" w:history="1"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Indicadores de Desarrollo Sostenible (ODS) de Cataluña.</w:t>
        </w:r>
      </w:hyperlink>
    </w:p>
    <w:p w14:paraId="686DEF70" w14:textId="77777777" w:rsidR="00003B3F" w:rsidRPr="0034418C" w:rsidRDefault="0034418C" w:rsidP="00C83A84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  <w:color w:val="auto"/>
          <w:lang w:val="es-ES_tradnl"/>
        </w:rPr>
      </w:pPr>
      <w:hyperlink r:id="rId40" w:history="1"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Indicadores de bienestar y progreso social de Cataluña</w:t>
        </w:r>
      </w:hyperlink>
    </w:p>
    <w:p w14:paraId="686DEF71" w14:textId="4E483B35" w:rsidR="00003B3F" w:rsidRPr="0034418C" w:rsidRDefault="0034418C" w:rsidP="00C83A84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  <w:color w:val="auto"/>
          <w:lang w:val="es-ES_tradnl"/>
        </w:rPr>
      </w:pPr>
      <w:hyperlink r:id="rId41" w:history="1"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Explicación de la estructura </w:t>
        </w:r>
        <w:r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por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 programas del presupuesto (Presupuestos 202</w:t>
        </w:r>
        <w:r w:rsidR="00577C62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3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).</w:t>
        </w:r>
      </w:hyperlink>
    </w:p>
    <w:p w14:paraId="686DEF72" w14:textId="77777777" w:rsidR="00003B3F" w:rsidRPr="0034418C" w:rsidRDefault="0034418C" w:rsidP="00C83A84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  <w:color w:val="auto"/>
          <w:lang w:val="es-ES_tradnl"/>
        </w:rPr>
      </w:pPr>
      <w:hyperlink r:id="rId42" w:history="1">
        <w:proofErr w:type="spellStart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>European</w:t>
        </w:r>
        <w:proofErr w:type="spellEnd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 xml:space="preserve"> Social </w:t>
        </w:r>
        <w:proofErr w:type="spellStart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>Progress</w:t>
        </w:r>
        <w:proofErr w:type="spellEnd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 xml:space="preserve"> </w:t>
        </w:r>
        <w:proofErr w:type="spellStart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>Index</w:t>
        </w:r>
        <w:proofErr w:type="spellEnd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 xml:space="preserve"> (EU-</w:t>
        </w:r>
        <w:proofErr w:type="spellStart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>SPI</w:t>
        </w:r>
        <w:proofErr w:type="spellEnd"/>
        <w:r w:rsidR="00003B3F" w:rsidRPr="0034418C">
          <w:rPr>
            <w:rStyle w:val="Enlla"/>
            <w:rFonts w:asciiTheme="minorHAnsi" w:hAnsiTheme="minorHAnsi" w:cstheme="minorHAnsi"/>
            <w:i/>
            <w:color w:val="auto"/>
            <w:lang w:val="es-ES_tradnl"/>
          </w:rPr>
          <w:t>)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 2020.</w:t>
        </w:r>
      </w:hyperlink>
    </w:p>
    <w:p w14:paraId="686DEF73" w14:textId="77777777" w:rsidR="00003B3F" w:rsidRPr="0034418C" w:rsidRDefault="0034418C" w:rsidP="00C83A84">
      <w:pPr>
        <w:pStyle w:val="Pargrafdellista"/>
        <w:numPr>
          <w:ilvl w:val="0"/>
          <w:numId w:val="26"/>
        </w:numPr>
        <w:spacing w:before="240" w:after="240"/>
        <w:rPr>
          <w:rStyle w:val="Enlla"/>
          <w:rFonts w:asciiTheme="minorHAnsi" w:hAnsiTheme="minorHAnsi" w:cstheme="minorHAnsi"/>
          <w:color w:val="auto"/>
          <w:u w:val="none"/>
          <w:lang w:val="es-ES_tradnl"/>
        </w:rPr>
      </w:pPr>
      <w:hyperlink r:id="rId43" w:history="1">
        <w:r w:rsidR="00577C62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Informe Económico y Financiero del proyecto de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 Presupuestos 202</w:t>
        </w:r>
        <w:r w:rsidR="005E16A6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4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 de la Generalitat de Catalunya</w:t>
        </w:r>
        <w:r w:rsidR="00577C62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 xml:space="preserve"> (primera parte, apartado 5 “La situación de bienestar y el progreso social en Cataluña”)</w:t>
        </w:r>
        <w:r w:rsidR="00003B3F" w:rsidRPr="0034418C">
          <w:rPr>
            <w:rStyle w:val="Enlla"/>
            <w:rFonts w:asciiTheme="minorHAnsi" w:hAnsiTheme="minorHAnsi" w:cstheme="minorHAnsi"/>
            <w:color w:val="auto"/>
            <w:lang w:val="es-ES_tradnl"/>
          </w:rPr>
          <w:t>.</w:t>
        </w:r>
      </w:hyperlink>
    </w:p>
    <w:p w14:paraId="686DEF74" w14:textId="77777777" w:rsidR="00577C62" w:rsidRPr="0034418C" w:rsidRDefault="00577C62" w:rsidP="00C83A84">
      <w:pPr>
        <w:pStyle w:val="Pargrafdellista"/>
        <w:spacing w:before="240" w:after="240"/>
        <w:rPr>
          <w:rStyle w:val="Enlla"/>
          <w:rFonts w:asciiTheme="minorHAnsi" w:hAnsiTheme="minorHAnsi" w:cstheme="minorHAnsi"/>
          <w:color w:val="auto"/>
          <w:lang w:val="es-ES_tradnl"/>
        </w:rPr>
      </w:pPr>
    </w:p>
    <w:p w14:paraId="686DEF75" w14:textId="77777777" w:rsidR="00577C62" w:rsidRPr="0034418C" w:rsidRDefault="00577C62" w:rsidP="00C83A84">
      <w:pPr>
        <w:pStyle w:val="Pargrafdellista"/>
        <w:spacing w:before="240" w:after="240"/>
        <w:rPr>
          <w:rFonts w:asciiTheme="minorHAnsi" w:hAnsiTheme="minorHAnsi" w:cstheme="minorHAnsi"/>
          <w:color w:val="auto"/>
          <w:lang w:val="es-ES_tradnl"/>
        </w:rPr>
      </w:pPr>
    </w:p>
    <w:p w14:paraId="686DEF76" w14:textId="77777777" w:rsidR="00003B3F" w:rsidRPr="0034418C" w:rsidRDefault="00003B3F" w:rsidP="00C83A84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</w:pPr>
      <w:r w:rsidRPr="0034418C">
        <w:rPr>
          <w:rFonts w:asciiTheme="minorHAnsi" w:hAnsiTheme="minorHAnsi" w:cstheme="minorHAnsi"/>
          <w:b/>
          <w:color w:val="auto"/>
          <w:sz w:val="32"/>
          <w:szCs w:val="32"/>
          <w:lang w:val="es-ES_tradnl"/>
        </w:rPr>
        <w:t>Límites del debate</w:t>
      </w:r>
    </w:p>
    <w:p w14:paraId="686DEF77" w14:textId="17BFDFD8" w:rsidR="00003B3F" w:rsidRPr="0034418C" w:rsidRDefault="00003B3F" w:rsidP="00C83A84">
      <w:pPr>
        <w:rPr>
          <w:color w:val="auto"/>
          <w:lang w:val="es-ES_tradnl"/>
        </w:rPr>
      </w:pPr>
      <w:r w:rsidRPr="0034418C">
        <w:rPr>
          <w:rFonts w:asciiTheme="minorHAnsi" w:eastAsia="Calibri" w:hAnsiTheme="minorHAnsi" w:cstheme="minorHAnsi"/>
          <w:color w:val="auto"/>
          <w:lang w:val="es-ES_tradnl"/>
        </w:rPr>
        <w:t xml:space="preserve">El principal límite de este eje de debate de circunscribe al </w:t>
      </w:r>
      <w:r w:rsidRPr="0034418C">
        <w:rPr>
          <w:rFonts w:asciiTheme="minorHAnsi" w:eastAsia="Calibri" w:hAnsiTheme="minorHAnsi" w:cstheme="minorHAnsi"/>
          <w:b/>
          <w:color w:val="auto"/>
          <w:lang w:val="es-ES_tradnl"/>
        </w:rPr>
        <w:t>cumplimiento</w:t>
      </w:r>
      <w:r w:rsidR="0034418C" w:rsidRPr="0034418C">
        <w:rPr>
          <w:rFonts w:asciiTheme="minorHAnsi" w:eastAsia="Calibri" w:hAnsiTheme="minorHAnsi" w:cstheme="minorHAnsi"/>
          <w:b/>
          <w:color w:val="auto"/>
          <w:lang w:val="es-ES_tradnl"/>
        </w:rPr>
        <w:t xml:space="preserve"> </w:t>
      </w:r>
      <w:r w:rsidRPr="0034418C">
        <w:rPr>
          <w:rFonts w:asciiTheme="minorHAnsi" w:eastAsia="Calibri" w:hAnsiTheme="minorHAnsi" w:cstheme="minorHAnsi"/>
          <w:b/>
          <w:color w:val="auto"/>
          <w:lang w:val="es-ES_tradnl"/>
        </w:rPr>
        <w:t xml:space="preserve">de las leyes y normativa </w:t>
      </w:r>
      <w:r w:rsidRPr="0034418C">
        <w:rPr>
          <w:rFonts w:asciiTheme="minorHAnsi" w:eastAsia="Calibri" w:hAnsiTheme="minorHAnsi" w:cstheme="minorHAnsi"/>
          <w:color w:val="auto"/>
          <w:lang w:val="es-ES_tradnl"/>
        </w:rPr>
        <w:t xml:space="preserve">en la cual está sujeto la </w:t>
      </w:r>
      <w:r w:rsidRPr="0034418C">
        <w:rPr>
          <w:rFonts w:asciiTheme="minorHAnsi" w:eastAsia="Calibri" w:hAnsiTheme="minorHAnsi" w:cstheme="minorHAnsi"/>
          <w:b/>
          <w:color w:val="auto"/>
          <w:lang w:val="es-ES_tradnl"/>
        </w:rPr>
        <w:t>Generalitat de Catalunya</w:t>
      </w:r>
      <w:r w:rsidRPr="0034418C">
        <w:rPr>
          <w:rFonts w:asciiTheme="minorHAnsi" w:eastAsia="Calibri" w:hAnsiTheme="minorHAnsi" w:cstheme="minorHAnsi"/>
          <w:color w:val="auto"/>
          <w:lang w:val="es-ES_tradnl"/>
        </w:rPr>
        <w:t xml:space="preserve">, así como al ámbito de las </w:t>
      </w:r>
      <w:r w:rsidRPr="0034418C">
        <w:rPr>
          <w:rFonts w:asciiTheme="minorHAnsi" w:eastAsia="Calibri" w:hAnsiTheme="minorHAnsi" w:cstheme="minorHAnsi"/>
          <w:b/>
          <w:color w:val="auto"/>
          <w:lang w:val="es-ES_tradnl"/>
        </w:rPr>
        <w:t>competencias</w:t>
      </w:r>
      <w:r w:rsidRPr="0034418C">
        <w:rPr>
          <w:rFonts w:asciiTheme="minorHAnsi" w:eastAsia="Calibri" w:hAnsiTheme="minorHAnsi" w:cstheme="minorHAnsi"/>
          <w:color w:val="auto"/>
          <w:lang w:val="es-ES_tradnl"/>
        </w:rPr>
        <w:t xml:space="preserve"> que tiene la Generalitat en las </w:t>
      </w:r>
      <w:r w:rsidRPr="0034418C">
        <w:rPr>
          <w:rFonts w:asciiTheme="minorHAnsi" w:eastAsia="Calibri" w:hAnsiTheme="minorHAnsi" w:cstheme="minorHAnsi"/>
          <w:b/>
          <w:color w:val="auto"/>
          <w:lang w:val="es-ES_tradnl"/>
        </w:rPr>
        <w:t>políticas sectoriales en las cuales interviene</w:t>
      </w:r>
      <w:r w:rsidRPr="0034418C">
        <w:rPr>
          <w:rFonts w:asciiTheme="minorHAnsi" w:eastAsia="Calibri" w:hAnsiTheme="minorHAnsi" w:cstheme="minorHAnsi"/>
          <w:color w:val="auto"/>
          <w:lang w:val="es-ES_tradnl"/>
        </w:rPr>
        <w:t>.</w:t>
      </w:r>
    </w:p>
    <w:p w14:paraId="686DEF78" w14:textId="77777777" w:rsidR="00003B3F" w:rsidRPr="0034418C" w:rsidRDefault="00003B3F" w:rsidP="00C83A84">
      <w:pPr>
        <w:rPr>
          <w:color w:val="auto"/>
          <w:lang w:val="es-ES_tradnl"/>
        </w:rPr>
      </w:pPr>
    </w:p>
    <w:p w14:paraId="686DEF79" w14:textId="77777777" w:rsidR="006247D8" w:rsidRPr="0034418C" w:rsidRDefault="006247D8" w:rsidP="00C83A84">
      <w:pPr>
        <w:spacing w:before="120" w:after="120"/>
        <w:rPr>
          <w:rFonts w:asciiTheme="minorHAnsi" w:hAnsiTheme="minorHAnsi" w:cstheme="minorHAnsi"/>
          <w:color w:val="auto"/>
          <w:lang w:val="es-ES_tradnl"/>
        </w:rPr>
      </w:pPr>
    </w:p>
    <w:sectPr w:rsidR="006247D8" w:rsidRPr="0034418C" w:rsidSect="00EF0694">
      <w:pgSz w:w="11907" w:h="16840" w:code="9"/>
      <w:pgMar w:top="1985" w:right="1134" w:bottom="156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EF94" w14:textId="77777777" w:rsidR="008D359B" w:rsidRDefault="008D359B" w:rsidP="005E5E27">
      <w:r>
        <w:separator/>
      </w:r>
    </w:p>
  </w:endnote>
  <w:endnote w:type="continuationSeparator" w:id="0">
    <w:p w14:paraId="686DEF95" w14:textId="77777777" w:rsidR="008D359B" w:rsidRDefault="008D359B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DEF98" w14:textId="77777777" w:rsidR="008D359B" w:rsidRDefault="008D359B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86DEF99" w14:textId="77777777" w:rsidR="008D359B" w:rsidRDefault="008D359B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DEF9A" w14:textId="77777777" w:rsidR="008D359B" w:rsidRPr="00C83A84" w:rsidRDefault="008D359B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  <w:rPr>
        <w:color w:val="auto"/>
      </w:rPr>
    </w:pPr>
    <w:r>
      <w:rPr>
        <w:noProof/>
        <w:lang w:val="en-US"/>
      </w:rPr>
      <w:drawing>
        <wp:inline distT="0" distB="0" distL="0" distR="0" wp14:anchorId="686DEF9F" wp14:editId="5C2B4A11">
          <wp:extent cx="1234930" cy="317500"/>
          <wp:effectExtent l="0" t="0" r="3810" b="6350"/>
          <wp:docPr id="2" name="Imatge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05DE">
          <w:rPr>
            <w:noProof/>
          </w:rPr>
          <w:t>7</w:t>
        </w:r>
        <w:r>
          <w:fldChar w:fldCharType="end"/>
        </w:r>
      </w:sdtContent>
    </w:sdt>
    <w:r>
      <w:tab/>
    </w:r>
    <w:r w:rsidRPr="00C83A84">
      <w:rPr>
        <w:b/>
        <w:color w:val="auto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DEF9C" w14:textId="77777777" w:rsidR="008D359B" w:rsidRPr="00C83A84" w:rsidRDefault="008D359B" w:rsidP="00B634C1">
    <w:pPr>
      <w:tabs>
        <w:tab w:val="center" w:pos="4395"/>
        <w:tab w:val="right" w:pos="9072"/>
      </w:tabs>
      <w:spacing w:after="0"/>
      <w:ind w:hanging="567"/>
      <w:rPr>
        <w:color w:val="auto"/>
      </w:rPr>
    </w:pPr>
    <w:r>
      <w:rPr>
        <w:noProof/>
        <w:lang w:val="en-US"/>
      </w:rPr>
      <w:drawing>
        <wp:inline distT="0" distB="0" distL="0" distR="0" wp14:anchorId="686DEFA3" wp14:editId="6863CCC0">
          <wp:extent cx="1273908" cy="343444"/>
          <wp:effectExtent l="0" t="0" r="2540" b="0"/>
          <wp:docPr id="9" name="Imatge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Pr="00386460">
          <w:fldChar w:fldCharType="begin"/>
        </w:r>
        <w:r w:rsidRPr="00386460">
          <w:instrText>PAGE   \* MERGEFORMAT</w:instrText>
        </w:r>
        <w:r w:rsidRPr="00386460">
          <w:fldChar w:fldCharType="separate"/>
        </w:r>
        <w:r w:rsidR="002605DE">
          <w:rPr>
            <w:noProof/>
          </w:rPr>
          <w:t>1</w:t>
        </w:r>
        <w:r w:rsidRPr="00386460">
          <w:fldChar w:fldCharType="end"/>
        </w:r>
      </w:sdtContent>
    </w:sdt>
    <w:r>
      <w:tab/>
    </w:r>
    <w:hyperlink r:id="rId2" w:history="1">
      <w:r w:rsidRPr="00C83A84">
        <w:rPr>
          <w:rStyle w:val="Enlla"/>
          <w:b/>
          <w:color w:val="auto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EF92" w14:textId="77777777" w:rsidR="008D359B" w:rsidRDefault="008D359B" w:rsidP="005E5E27">
      <w:r>
        <w:separator/>
      </w:r>
    </w:p>
  </w:footnote>
  <w:footnote w:type="continuationSeparator" w:id="0">
    <w:p w14:paraId="686DEF93" w14:textId="77777777" w:rsidR="008D359B" w:rsidRDefault="008D359B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DEF96" w14:textId="77777777" w:rsidR="008D359B" w:rsidRDefault="0053309F" w:rsidP="00386460">
    <w:pPr>
      <w:pStyle w:val="Capalera"/>
    </w:pPr>
    <w:r w:rsidRPr="00635815">
      <w:rPr>
        <w:noProof/>
        <w:lang w:val="en-US"/>
      </w:rPr>
      <w:drawing>
        <wp:inline distT="0" distB="0" distL="0" distR="0" wp14:anchorId="686DEF9D" wp14:editId="090894E3">
          <wp:extent cx="1672542" cy="484211"/>
          <wp:effectExtent l="0" t="0" r="0" b="0"/>
          <wp:docPr id="15" name="Imatge 1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48" cy="4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DEF97" w14:textId="77777777" w:rsidR="008D359B" w:rsidRPr="00C83A84" w:rsidRDefault="008D359B" w:rsidP="0037303B">
    <w:pPr>
      <w:pStyle w:val="Capalera"/>
      <w:jc w:val="right"/>
      <w:rPr>
        <w:color w:val="auto"/>
      </w:rPr>
    </w:pPr>
    <w:r w:rsidRPr="00C83A84">
      <w:rPr>
        <w:color w:val="auto"/>
      </w:rPr>
      <w:t xml:space="preserve">Eje </w:t>
    </w:r>
    <w:r w:rsidR="00A52179" w:rsidRPr="00C83A84">
      <w:rPr>
        <w:color w:val="auto"/>
      </w:rPr>
      <w:t>3.ª:</w:t>
    </w:r>
    <w:r w:rsidRPr="00C83A84">
      <w:rPr>
        <w:color w:val="auto"/>
      </w:rPr>
      <w:t xml:space="preserve"> Principales prioridades dentro del conjunto de las políticas gestionadas por la Generalitat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DEF9B" w14:textId="77777777" w:rsidR="008D359B" w:rsidRDefault="0053309F" w:rsidP="00386460">
    <w:pPr>
      <w:pStyle w:val="Capalera"/>
    </w:pPr>
    <w:r w:rsidRPr="00635815">
      <w:rPr>
        <w:noProof/>
        <w:lang w:val="en-US"/>
      </w:rPr>
      <w:drawing>
        <wp:inline distT="0" distB="0" distL="0" distR="0" wp14:anchorId="686DEFA1" wp14:editId="67866ED3">
          <wp:extent cx="3669175" cy="1062248"/>
          <wp:effectExtent l="0" t="0" r="0" b="0"/>
          <wp:docPr id="4" name="Imatge 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99" cy="107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156"/>
    <w:multiLevelType w:val="hybridMultilevel"/>
    <w:tmpl w:val="868AC3D0"/>
    <w:lvl w:ilvl="0" w:tplc="B8029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97C"/>
    <w:multiLevelType w:val="hybridMultilevel"/>
    <w:tmpl w:val="CA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BFFE"/>
    <w:multiLevelType w:val="hybridMultilevel"/>
    <w:tmpl w:val="2FC616DA"/>
    <w:lvl w:ilvl="0" w:tplc="F78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B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29E0"/>
    <w:multiLevelType w:val="hybridMultilevel"/>
    <w:tmpl w:val="6F8812C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1FF1"/>
    <w:multiLevelType w:val="hybridMultilevel"/>
    <w:tmpl w:val="C838B896"/>
    <w:lvl w:ilvl="0" w:tplc="04030011">
      <w:start w:val="1"/>
      <w:numFmt w:val="decimal"/>
      <w:lvlText w:val="%1)"/>
      <w:lvlJc w:val="left"/>
      <w:pPr>
        <w:ind w:left="784" w:hanging="360"/>
      </w:pPr>
    </w:lvl>
    <w:lvl w:ilvl="1" w:tplc="04030019" w:tentative="1">
      <w:start w:val="1"/>
      <w:numFmt w:val="lowerLetter"/>
      <w:lvlText w:val="%2."/>
      <w:lvlJc w:val="left"/>
      <w:pPr>
        <w:ind w:left="1504" w:hanging="360"/>
      </w:pPr>
    </w:lvl>
    <w:lvl w:ilvl="2" w:tplc="0403001B" w:tentative="1">
      <w:start w:val="1"/>
      <w:numFmt w:val="lowerRoman"/>
      <w:lvlText w:val="%3."/>
      <w:lvlJc w:val="right"/>
      <w:pPr>
        <w:ind w:left="2224" w:hanging="180"/>
      </w:pPr>
    </w:lvl>
    <w:lvl w:ilvl="3" w:tplc="0403000F" w:tentative="1">
      <w:start w:val="1"/>
      <w:numFmt w:val="decimal"/>
      <w:lvlText w:val="%4."/>
      <w:lvlJc w:val="left"/>
      <w:pPr>
        <w:ind w:left="2944" w:hanging="360"/>
      </w:pPr>
    </w:lvl>
    <w:lvl w:ilvl="4" w:tplc="04030019" w:tentative="1">
      <w:start w:val="1"/>
      <w:numFmt w:val="lowerLetter"/>
      <w:lvlText w:val="%5."/>
      <w:lvlJc w:val="left"/>
      <w:pPr>
        <w:ind w:left="3664" w:hanging="360"/>
      </w:pPr>
    </w:lvl>
    <w:lvl w:ilvl="5" w:tplc="0403001B" w:tentative="1">
      <w:start w:val="1"/>
      <w:numFmt w:val="lowerRoman"/>
      <w:lvlText w:val="%6."/>
      <w:lvlJc w:val="right"/>
      <w:pPr>
        <w:ind w:left="4384" w:hanging="180"/>
      </w:pPr>
    </w:lvl>
    <w:lvl w:ilvl="6" w:tplc="0403000F" w:tentative="1">
      <w:start w:val="1"/>
      <w:numFmt w:val="decimal"/>
      <w:lvlText w:val="%7."/>
      <w:lvlJc w:val="left"/>
      <w:pPr>
        <w:ind w:left="5104" w:hanging="360"/>
      </w:pPr>
    </w:lvl>
    <w:lvl w:ilvl="7" w:tplc="04030019" w:tentative="1">
      <w:start w:val="1"/>
      <w:numFmt w:val="lowerLetter"/>
      <w:lvlText w:val="%8."/>
      <w:lvlJc w:val="left"/>
      <w:pPr>
        <w:ind w:left="5824" w:hanging="360"/>
      </w:pPr>
    </w:lvl>
    <w:lvl w:ilvl="8" w:tplc="040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7F239D"/>
    <w:multiLevelType w:val="hybridMultilevel"/>
    <w:tmpl w:val="CAAA8EA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54FA"/>
    <w:multiLevelType w:val="hybridMultilevel"/>
    <w:tmpl w:val="F7AC0912"/>
    <w:lvl w:ilvl="0" w:tplc="4126D4EC">
      <w:start w:val="1"/>
      <w:numFmt w:val="decimal"/>
      <w:lvlText w:val="%1)"/>
      <w:lvlJc w:val="left"/>
      <w:pPr>
        <w:ind w:left="784" w:hanging="360"/>
      </w:pPr>
      <w:rPr>
        <w:b/>
        <w:sz w:val="24"/>
      </w:rPr>
    </w:lvl>
    <w:lvl w:ilvl="1" w:tplc="04030019" w:tentative="1">
      <w:start w:val="1"/>
      <w:numFmt w:val="lowerLetter"/>
      <w:lvlText w:val="%2."/>
      <w:lvlJc w:val="left"/>
      <w:pPr>
        <w:ind w:left="1504" w:hanging="360"/>
      </w:pPr>
    </w:lvl>
    <w:lvl w:ilvl="2" w:tplc="0403001B" w:tentative="1">
      <w:start w:val="1"/>
      <w:numFmt w:val="lowerRoman"/>
      <w:lvlText w:val="%3."/>
      <w:lvlJc w:val="right"/>
      <w:pPr>
        <w:ind w:left="2224" w:hanging="180"/>
      </w:pPr>
    </w:lvl>
    <w:lvl w:ilvl="3" w:tplc="0403000F" w:tentative="1">
      <w:start w:val="1"/>
      <w:numFmt w:val="decimal"/>
      <w:lvlText w:val="%4."/>
      <w:lvlJc w:val="left"/>
      <w:pPr>
        <w:ind w:left="2944" w:hanging="360"/>
      </w:pPr>
    </w:lvl>
    <w:lvl w:ilvl="4" w:tplc="04030019" w:tentative="1">
      <w:start w:val="1"/>
      <w:numFmt w:val="lowerLetter"/>
      <w:lvlText w:val="%5."/>
      <w:lvlJc w:val="left"/>
      <w:pPr>
        <w:ind w:left="3664" w:hanging="360"/>
      </w:pPr>
    </w:lvl>
    <w:lvl w:ilvl="5" w:tplc="0403001B" w:tentative="1">
      <w:start w:val="1"/>
      <w:numFmt w:val="lowerRoman"/>
      <w:lvlText w:val="%6."/>
      <w:lvlJc w:val="right"/>
      <w:pPr>
        <w:ind w:left="4384" w:hanging="180"/>
      </w:pPr>
    </w:lvl>
    <w:lvl w:ilvl="6" w:tplc="0403000F" w:tentative="1">
      <w:start w:val="1"/>
      <w:numFmt w:val="decimal"/>
      <w:lvlText w:val="%7."/>
      <w:lvlJc w:val="left"/>
      <w:pPr>
        <w:ind w:left="5104" w:hanging="360"/>
      </w:pPr>
    </w:lvl>
    <w:lvl w:ilvl="7" w:tplc="04030019" w:tentative="1">
      <w:start w:val="1"/>
      <w:numFmt w:val="lowerLetter"/>
      <w:lvlText w:val="%8."/>
      <w:lvlJc w:val="left"/>
      <w:pPr>
        <w:ind w:left="5824" w:hanging="360"/>
      </w:pPr>
    </w:lvl>
    <w:lvl w:ilvl="8" w:tplc="040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68B5BC1"/>
    <w:multiLevelType w:val="hybridMultilevel"/>
    <w:tmpl w:val="4216A496"/>
    <w:lvl w:ilvl="0" w:tplc="B23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23B95"/>
    <w:multiLevelType w:val="hybridMultilevel"/>
    <w:tmpl w:val="F2E60D34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400D"/>
    <w:multiLevelType w:val="hybridMultilevel"/>
    <w:tmpl w:val="0E88EC62"/>
    <w:lvl w:ilvl="0" w:tplc="EF36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5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8E6"/>
    <w:multiLevelType w:val="hybridMultilevel"/>
    <w:tmpl w:val="8196F1B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010E"/>
    <w:multiLevelType w:val="hybridMultilevel"/>
    <w:tmpl w:val="C1986D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D81C"/>
    <w:multiLevelType w:val="hybridMultilevel"/>
    <w:tmpl w:val="87B6F5AC"/>
    <w:lvl w:ilvl="0" w:tplc="7EA4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861F4"/>
    <w:multiLevelType w:val="hybridMultilevel"/>
    <w:tmpl w:val="334A2F9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1C9A"/>
    <w:multiLevelType w:val="hybridMultilevel"/>
    <w:tmpl w:val="DE96BDA0"/>
    <w:lvl w:ilvl="0" w:tplc="F08602A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04A04FD"/>
    <w:multiLevelType w:val="hybridMultilevel"/>
    <w:tmpl w:val="2CDEC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519">
    <w:abstractNumId w:val="23"/>
  </w:num>
  <w:num w:numId="2" w16cid:durableId="1426457172">
    <w:abstractNumId w:val="12"/>
  </w:num>
  <w:num w:numId="3" w16cid:durableId="787816681">
    <w:abstractNumId w:val="3"/>
  </w:num>
  <w:num w:numId="4" w16cid:durableId="2049717861">
    <w:abstractNumId w:val="10"/>
  </w:num>
  <w:num w:numId="5" w16cid:durableId="1990864357">
    <w:abstractNumId w:val="7"/>
  </w:num>
  <w:num w:numId="6" w16cid:durableId="477722388">
    <w:abstractNumId w:val="20"/>
  </w:num>
  <w:num w:numId="7" w16cid:durableId="1426221878">
    <w:abstractNumId w:val="6"/>
  </w:num>
  <w:num w:numId="8" w16cid:durableId="2133984631">
    <w:abstractNumId w:val="31"/>
  </w:num>
  <w:num w:numId="9" w16cid:durableId="1323125706">
    <w:abstractNumId w:val="25"/>
  </w:num>
  <w:num w:numId="10" w16cid:durableId="1609239130">
    <w:abstractNumId w:val="36"/>
  </w:num>
  <w:num w:numId="11" w16cid:durableId="1502501044">
    <w:abstractNumId w:val="11"/>
  </w:num>
  <w:num w:numId="12" w16cid:durableId="84346715">
    <w:abstractNumId w:val="2"/>
  </w:num>
  <w:num w:numId="13" w16cid:durableId="1631594582">
    <w:abstractNumId w:val="18"/>
  </w:num>
  <w:num w:numId="14" w16cid:durableId="1765687581">
    <w:abstractNumId w:val="24"/>
  </w:num>
  <w:num w:numId="15" w16cid:durableId="2117828199">
    <w:abstractNumId w:val="32"/>
  </w:num>
  <w:num w:numId="16" w16cid:durableId="1080255850">
    <w:abstractNumId w:val="5"/>
  </w:num>
  <w:num w:numId="17" w16cid:durableId="1885560161">
    <w:abstractNumId w:val="33"/>
  </w:num>
  <w:num w:numId="18" w16cid:durableId="1955554985">
    <w:abstractNumId w:val="35"/>
  </w:num>
  <w:num w:numId="19" w16cid:durableId="1214925912">
    <w:abstractNumId w:val="27"/>
  </w:num>
  <w:num w:numId="20" w16cid:durableId="560139904">
    <w:abstractNumId w:val="26"/>
  </w:num>
  <w:num w:numId="21" w16cid:durableId="579828980">
    <w:abstractNumId w:val="13"/>
  </w:num>
  <w:num w:numId="22" w16cid:durableId="1938520882">
    <w:abstractNumId w:val="16"/>
  </w:num>
  <w:num w:numId="23" w16cid:durableId="1314530014">
    <w:abstractNumId w:val="4"/>
  </w:num>
  <w:num w:numId="24" w16cid:durableId="658385275">
    <w:abstractNumId w:val="28"/>
  </w:num>
  <w:num w:numId="25" w16cid:durableId="688072004">
    <w:abstractNumId w:val="19"/>
  </w:num>
  <w:num w:numId="26" w16cid:durableId="2040278235">
    <w:abstractNumId w:val="0"/>
  </w:num>
  <w:num w:numId="27" w16cid:durableId="1973904125">
    <w:abstractNumId w:val="17"/>
  </w:num>
  <w:num w:numId="28" w16cid:durableId="1052195959">
    <w:abstractNumId w:val="34"/>
  </w:num>
  <w:num w:numId="29" w16cid:durableId="2054108362">
    <w:abstractNumId w:val="8"/>
  </w:num>
  <w:num w:numId="30" w16cid:durableId="2124229937">
    <w:abstractNumId w:val="21"/>
  </w:num>
  <w:num w:numId="31" w16cid:durableId="442768464">
    <w:abstractNumId w:val="22"/>
  </w:num>
  <w:num w:numId="32" w16cid:durableId="1548644234">
    <w:abstractNumId w:val="15"/>
  </w:num>
  <w:num w:numId="33" w16cid:durableId="1913421577">
    <w:abstractNumId w:val="29"/>
  </w:num>
  <w:num w:numId="34" w16cid:durableId="440420837">
    <w:abstractNumId w:val="9"/>
  </w:num>
  <w:num w:numId="35" w16cid:durableId="1214460866">
    <w:abstractNumId w:val="30"/>
  </w:num>
  <w:num w:numId="36" w16cid:durableId="944117876">
    <w:abstractNumId w:val="1"/>
  </w:num>
  <w:num w:numId="37" w16cid:durableId="917176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7"/>
    <w:rsid w:val="00000338"/>
    <w:rsid w:val="00003B3F"/>
    <w:rsid w:val="0001150B"/>
    <w:rsid w:val="00036163"/>
    <w:rsid w:val="000513E6"/>
    <w:rsid w:val="00052CCB"/>
    <w:rsid w:val="00076968"/>
    <w:rsid w:val="00085B6B"/>
    <w:rsid w:val="00090754"/>
    <w:rsid w:val="000A5541"/>
    <w:rsid w:val="000E0902"/>
    <w:rsid w:val="000F2037"/>
    <w:rsid w:val="00136FC4"/>
    <w:rsid w:val="00172AA0"/>
    <w:rsid w:val="001803DA"/>
    <w:rsid w:val="00183632"/>
    <w:rsid w:val="0019428B"/>
    <w:rsid w:val="001D6DA9"/>
    <w:rsid w:val="001E299A"/>
    <w:rsid w:val="001E3548"/>
    <w:rsid w:val="002323F3"/>
    <w:rsid w:val="00235E66"/>
    <w:rsid w:val="00242B45"/>
    <w:rsid w:val="00245994"/>
    <w:rsid w:val="0025081A"/>
    <w:rsid w:val="002605DE"/>
    <w:rsid w:val="002720F5"/>
    <w:rsid w:val="002A3238"/>
    <w:rsid w:val="002C2DCE"/>
    <w:rsid w:val="002C35D1"/>
    <w:rsid w:val="002C4836"/>
    <w:rsid w:val="002D6498"/>
    <w:rsid w:val="002D770C"/>
    <w:rsid w:val="002E32A7"/>
    <w:rsid w:val="002E40D6"/>
    <w:rsid w:val="003263AC"/>
    <w:rsid w:val="0033676E"/>
    <w:rsid w:val="0034418C"/>
    <w:rsid w:val="0037303B"/>
    <w:rsid w:val="00386460"/>
    <w:rsid w:val="003C2FD8"/>
    <w:rsid w:val="003D03F9"/>
    <w:rsid w:val="003E4393"/>
    <w:rsid w:val="003F26E3"/>
    <w:rsid w:val="004213D0"/>
    <w:rsid w:val="00441543"/>
    <w:rsid w:val="004775EC"/>
    <w:rsid w:val="00485864"/>
    <w:rsid w:val="004B4165"/>
    <w:rsid w:val="004C0587"/>
    <w:rsid w:val="004F0509"/>
    <w:rsid w:val="00503C44"/>
    <w:rsid w:val="0053309F"/>
    <w:rsid w:val="00536074"/>
    <w:rsid w:val="00547F03"/>
    <w:rsid w:val="0057075B"/>
    <w:rsid w:val="0057753C"/>
    <w:rsid w:val="00577C62"/>
    <w:rsid w:val="005D651D"/>
    <w:rsid w:val="005E16A6"/>
    <w:rsid w:val="005E5E27"/>
    <w:rsid w:val="006247D8"/>
    <w:rsid w:val="006633A4"/>
    <w:rsid w:val="006643B2"/>
    <w:rsid w:val="006800B7"/>
    <w:rsid w:val="006814EE"/>
    <w:rsid w:val="006834EC"/>
    <w:rsid w:val="0068656E"/>
    <w:rsid w:val="006870CE"/>
    <w:rsid w:val="00692D0F"/>
    <w:rsid w:val="006B0EC4"/>
    <w:rsid w:val="006B6FE9"/>
    <w:rsid w:val="006B75FA"/>
    <w:rsid w:val="006E7EC0"/>
    <w:rsid w:val="006F4643"/>
    <w:rsid w:val="00710A66"/>
    <w:rsid w:val="00714A61"/>
    <w:rsid w:val="007466EB"/>
    <w:rsid w:val="007F2E1A"/>
    <w:rsid w:val="0080674C"/>
    <w:rsid w:val="00820416"/>
    <w:rsid w:val="008266EC"/>
    <w:rsid w:val="008275D3"/>
    <w:rsid w:val="00864803"/>
    <w:rsid w:val="00895F74"/>
    <w:rsid w:val="008A07F7"/>
    <w:rsid w:val="008A22B5"/>
    <w:rsid w:val="008A4F2F"/>
    <w:rsid w:val="008B364D"/>
    <w:rsid w:val="008B503E"/>
    <w:rsid w:val="008C1FFF"/>
    <w:rsid w:val="008C60F7"/>
    <w:rsid w:val="008C7845"/>
    <w:rsid w:val="008D359B"/>
    <w:rsid w:val="008F3C9C"/>
    <w:rsid w:val="00932D56"/>
    <w:rsid w:val="009358AC"/>
    <w:rsid w:val="00935A7F"/>
    <w:rsid w:val="00942967"/>
    <w:rsid w:val="009549F2"/>
    <w:rsid w:val="00955F97"/>
    <w:rsid w:val="00963DF7"/>
    <w:rsid w:val="0098370A"/>
    <w:rsid w:val="009A56A1"/>
    <w:rsid w:val="009C607B"/>
    <w:rsid w:val="009F5BD7"/>
    <w:rsid w:val="009F6BD4"/>
    <w:rsid w:val="00A0623E"/>
    <w:rsid w:val="00A303A9"/>
    <w:rsid w:val="00A3503B"/>
    <w:rsid w:val="00A52179"/>
    <w:rsid w:val="00AC0863"/>
    <w:rsid w:val="00AC2F72"/>
    <w:rsid w:val="00AF3382"/>
    <w:rsid w:val="00B06DFF"/>
    <w:rsid w:val="00B26546"/>
    <w:rsid w:val="00B634C1"/>
    <w:rsid w:val="00B71D13"/>
    <w:rsid w:val="00B73972"/>
    <w:rsid w:val="00B764D9"/>
    <w:rsid w:val="00BA23C3"/>
    <w:rsid w:val="00BD2689"/>
    <w:rsid w:val="00BE0583"/>
    <w:rsid w:val="00C23AF5"/>
    <w:rsid w:val="00C308EC"/>
    <w:rsid w:val="00C33244"/>
    <w:rsid w:val="00C76825"/>
    <w:rsid w:val="00C83A84"/>
    <w:rsid w:val="00C8676D"/>
    <w:rsid w:val="00CA5B7B"/>
    <w:rsid w:val="00CA6AFD"/>
    <w:rsid w:val="00CC0362"/>
    <w:rsid w:val="00CC5EA7"/>
    <w:rsid w:val="00CD6E33"/>
    <w:rsid w:val="00CF65BB"/>
    <w:rsid w:val="00D256DE"/>
    <w:rsid w:val="00D332EE"/>
    <w:rsid w:val="00D368D7"/>
    <w:rsid w:val="00D37380"/>
    <w:rsid w:val="00D43525"/>
    <w:rsid w:val="00D72C42"/>
    <w:rsid w:val="00D843CA"/>
    <w:rsid w:val="00DA3DB2"/>
    <w:rsid w:val="00DC2053"/>
    <w:rsid w:val="00DE2517"/>
    <w:rsid w:val="00DE5D49"/>
    <w:rsid w:val="00DF4270"/>
    <w:rsid w:val="00DF5061"/>
    <w:rsid w:val="00DF514C"/>
    <w:rsid w:val="00E03CBA"/>
    <w:rsid w:val="00E14046"/>
    <w:rsid w:val="00E230B5"/>
    <w:rsid w:val="00E245C7"/>
    <w:rsid w:val="00E26626"/>
    <w:rsid w:val="00E40EB3"/>
    <w:rsid w:val="00E447ED"/>
    <w:rsid w:val="00EB33F5"/>
    <w:rsid w:val="00EF0694"/>
    <w:rsid w:val="00EF5687"/>
    <w:rsid w:val="00F00E3F"/>
    <w:rsid w:val="00F021D1"/>
    <w:rsid w:val="00F22B55"/>
    <w:rsid w:val="00F239E1"/>
    <w:rsid w:val="00F44003"/>
    <w:rsid w:val="00F55BE1"/>
    <w:rsid w:val="00F57F94"/>
    <w:rsid w:val="00F71E95"/>
    <w:rsid w:val="00F76EE2"/>
    <w:rsid w:val="00FA0402"/>
    <w:rsid w:val="00FC19D2"/>
    <w:rsid w:val="00FE39AA"/>
    <w:rsid w:val="00FE3FFA"/>
    <w:rsid w:val="0CEEA3AD"/>
    <w:rsid w:val="12D4C024"/>
    <w:rsid w:val="20240A25"/>
    <w:rsid w:val="36AE7C30"/>
    <w:rsid w:val="3CD89D97"/>
    <w:rsid w:val="532895FF"/>
    <w:rsid w:val="560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6DEEFB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9C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3503B"/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A3503B"/>
  </w:style>
  <w:style w:type="character" w:styleId="Nmerodepgina">
    <w:name w:val="page number"/>
    <w:basedOn w:val="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</w:rPr>
  </w:style>
  <w:style w:type="character" w:customStyle="1" w:styleId="Ttol2Car">
    <w:name w:val="Títol 2 Car"/>
    <w:basedOn w:val="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</w:rPr>
  </w:style>
  <w:style w:type="character" w:customStyle="1" w:styleId="Ttol3Car">
    <w:name w:val="Títol 3 Car"/>
    <w:basedOn w:val="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</w:rPr>
  </w:style>
  <w:style w:type="character" w:customStyle="1" w:styleId="Ttol4Car">
    <w:name w:val="Títol 4 Car"/>
    <w:basedOn w:val="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https://www.idescat.cat/dades/ods/?utm_campaign=home&amp;utm_medium=banner&amp;utm_source=Idesca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hyperlink" Target="https://ec.europa.eu/regional_policy/information-sources/maps/social-progress/2020_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hyperlink" Target="https://aplicacions.economia.gencat.cat/wpres/AppPHP/2023/pdf/EXCLP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icipa.gencat.cat/processes/politicapressupostaria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yperlink" Target="https://economia.gencat.cat/ca/ambits-actuacio/economia-catalana/estudis-publicacions/indicadors-benestar-progres-social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yperlink" Target="https://aplicacions.economia.gencat.cat/wpres/2024/pdf/VOL_P_IEF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6ACA-D4C4-477F-B67C-979DB129A3F7}">
  <ds:schemaRefs>
    <ds:schemaRef ds:uri="http://purl.org/dc/terms/"/>
    <ds:schemaRef ds:uri="http://schemas.openxmlformats.org/package/2006/metadata/core-properties"/>
    <ds:schemaRef ds:uri="2c598f3d-5199-46e9-abe8-f107012283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9c11177-adea-4a8c-9af1-5367754514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6CB46-CFBA-4DCE-9743-9DA66CD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PlantillaExteriors.dotx</Template>
  <TotalTime>9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 descriptivo del eje 3a: Principales prioridades dentro del conjunto de las políticas gestionadas por la Generalitat (en castellano)</vt:lpstr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descriptivo del eje 3a: Principales prioridades dentro del conjunto de las políticas gestionadas por la Generalitat (en castellano)</dc:title>
  <dc:subject/>
  <dc:creator>Generalitat de Catalunya</dc:creator>
  <cp:keywords/>
  <dc:description/>
  <cp:lastModifiedBy>Departament d'Economia i Hisenda</cp:lastModifiedBy>
  <cp:revision>7</cp:revision>
  <dcterms:created xsi:type="dcterms:W3CDTF">2024-04-12T10:19:00Z</dcterms:created>
  <dcterms:modified xsi:type="dcterms:W3CDTF">2024-05-21T10:19:00Z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