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8B82D" w14:textId="0A550561" w:rsidR="00CC3DE3" w:rsidRPr="00591AF2" w:rsidRDefault="002C4A0E" w:rsidP="00A44C0A">
      <w:pPr>
        <w:pStyle w:val="Ttol"/>
      </w:pPr>
      <w:r w:rsidRPr="00591AF2">
        <w:t xml:space="preserve">Informe de retorn </w:t>
      </w:r>
      <w:r w:rsidR="00CC3DE3" w:rsidRPr="00591AF2">
        <w:t>del procés participatiu sobre l</w:t>
      </w:r>
      <w:r w:rsidR="0007363E" w:rsidRPr="00591AF2">
        <w:t>’</w:t>
      </w:r>
      <w:r w:rsidR="00CC3DE3" w:rsidRPr="00591AF2">
        <w:t>avaluació del compliment de les obligacions de transparència</w:t>
      </w:r>
    </w:p>
    <w:p w14:paraId="367894BA" w14:textId="2BC89BC5" w:rsidR="53218365" w:rsidRDefault="53218365" w:rsidP="53218365">
      <w:pPr>
        <w:rPr>
          <w:b/>
          <w:bCs/>
        </w:rPr>
      </w:pPr>
    </w:p>
    <w:p w14:paraId="1CA51F98" w14:textId="394BD657" w:rsidR="53218365" w:rsidRDefault="53218365" w:rsidP="53218365">
      <w:pPr>
        <w:rPr>
          <w:b/>
          <w:bCs/>
        </w:rPr>
      </w:pPr>
    </w:p>
    <w:p w14:paraId="2D6AA485" w14:textId="77777777" w:rsidR="00461529" w:rsidRDefault="00461529" w:rsidP="53218365">
      <w:pPr>
        <w:rPr>
          <w:b/>
          <w:bCs/>
        </w:rPr>
      </w:pPr>
    </w:p>
    <w:p w14:paraId="53DD6BA2" w14:textId="5F1D0564" w:rsidR="136FD87A" w:rsidRPr="00A44C0A" w:rsidRDefault="136FD87A" w:rsidP="00A44C0A">
      <w:pPr>
        <w:pStyle w:val="Ttol1"/>
        <w:rPr>
          <w:b w:val="0"/>
          <w:bCs w:val="0"/>
        </w:rPr>
      </w:pPr>
      <w:r w:rsidRPr="00591AF2">
        <w:t>Introducció: context</w:t>
      </w:r>
    </w:p>
    <w:p w14:paraId="2E11FF6C" w14:textId="74DC8256" w:rsidR="66BE17F1" w:rsidRDefault="66BE17F1" w:rsidP="66BE17F1">
      <w:pPr>
        <w:rPr>
          <w:b/>
          <w:bCs/>
        </w:rPr>
      </w:pPr>
    </w:p>
    <w:p w14:paraId="236F903D" w14:textId="437AE75D" w:rsidR="4B629322" w:rsidRDefault="4B629322" w:rsidP="00A44C0A">
      <w:pPr>
        <w:rPr>
          <w:rFonts w:eastAsia="Arial" w:cs="Arial"/>
          <w:color w:val="00000A"/>
        </w:rPr>
      </w:pPr>
      <w:r w:rsidRPr="535D24E0">
        <w:rPr>
          <w:rFonts w:eastAsia="Arial" w:cs="Arial"/>
          <w:color w:val="00000A"/>
        </w:rPr>
        <w:t>L</w:t>
      </w:r>
      <w:r w:rsidR="0007363E">
        <w:rPr>
          <w:rFonts w:eastAsia="Arial" w:cs="Arial"/>
          <w:color w:val="00000A"/>
        </w:rPr>
        <w:t>’</w:t>
      </w:r>
      <w:r w:rsidR="1AC5F366" w:rsidRPr="535D24E0">
        <w:rPr>
          <w:rFonts w:eastAsia="Arial" w:cs="Arial"/>
          <w:color w:val="00000A"/>
        </w:rPr>
        <w:t>article 6 de l</w:t>
      </w:r>
      <w:r w:rsidRPr="535D24E0">
        <w:rPr>
          <w:rFonts w:eastAsia="Arial" w:cs="Arial"/>
          <w:color w:val="00000A"/>
        </w:rPr>
        <w:t>a Llei 19/2014, de 29 de desembre, de transparència, accés a la informació pública i bon go</w:t>
      </w:r>
      <w:r w:rsidR="01539E43" w:rsidRPr="535D24E0">
        <w:rPr>
          <w:rFonts w:eastAsia="Arial" w:cs="Arial"/>
          <w:color w:val="00000A"/>
        </w:rPr>
        <w:t>vern</w:t>
      </w:r>
      <w:r w:rsidRPr="535D24E0">
        <w:rPr>
          <w:rStyle w:val="Refernciadenotaapeudepgina"/>
          <w:rFonts w:eastAsia="Arial" w:cs="Arial"/>
          <w:color w:val="00000A"/>
        </w:rPr>
        <w:footnoteReference w:id="1"/>
      </w:r>
      <w:r w:rsidR="0007363E">
        <w:rPr>
          <w:rFonts w:eastAsia="Arial" w:cs="Arial"/>
          <w:color w:val="00000A"/>
        </w:rPr>
        <w:t>,</w:t>
      </w:r>
      <w:r w:rsidRPr="535D24E0">
        <w:rPr>
          <w:rFonts w:eastAsia="Arial" w:cs="Arial"/>
          <w:color w:val="00000A"/>
        </w:rPr>
        <w:t xml:space="preserve"> </w:t>
      </w:r>
      <w:r w:rsidR="27FBF8E8" w:rsidRPr="535D24E0">
        <w:rPr>
          <w:rFonts w:eastAsia="Arial" w:cs="Arial"/>
          <w:color w:val="00000A"/>
        </w:rPr>
        <w:t xml:space="preserve">estableix que </w:t>
      </w:r>
      <w:r w:rsidR="63A10AEC" w:rsidRPr="535D24E0">
        <w:rPr>
          <w:rFonts w:eastAsia="Arial" w:cs="Arial"/>
          <w:color w:val="00000A"/>
        </w:rPr>
        <w:t>e</w:t>
      </w:r>
      <w:r w:rsidRPr="535D24E0">
        <w:rPr>
          <w:rFonts w:eastAsia="Arial" w:cs="Arial"/>
          <w:color w:val="00000A"/>
        </w:rPr>
        <w:t>ls subjectes obligats han d</w:t>
      </w:r>
      <w:r w:rsidR="0007363E">
        <w:rPr>
          <w:rFonts w:eastAsia="Arial" w:cs="Arial"/>
          <w:color w:val="00000A"/>
        </w:rPr>
        <w:t>’</w:t>
      </w:r>
      <w:r w:rsidRPr="535D24E0">
        <w:rPr>
          <w:rFonts w:eastAsia="Arial" w:cs="Arial"/>
          <w:color w:val="00000A"/>
        </w:rPr>
        <w:t>establir procediments basats en indicadors objectius per avaluar el compliment de les obligacions de transparènci</w:t>
      </w:r>
      <w:r w:rsidR="2662DAB3" w:rsidRPr="535D24E0">
        <w:rPr>
          <w:rFonts w:eastAsia="Arial" w:cs="Arial"/>
          <w:color w:val="00000A"/>
        </w:rPr>
        <w:t>a</w:t>
      </w:r>
      <w:r w:rsidR="008F6826">
        <w:rPr>
          <w:rFonts w:eastAsia="Arial" w:cs="Arial"/>
          <w:color w:val="00000A"/>
        </w:rPr>
        <w:t xml:space="preserve">. </w:t>
      </w:r>
      <w:r w:rsidR="101975CB">
        <w:rPr>
          <w:rFonts w:eastAsia="Arial" w:cs="Arial"/>
          <w:color w:val="00000A"/>
        </w:rPr>
        <w:t>La Llei també</w:t>
      </w:r>
      <w:r w:rsidR="008F6826">
        <w:rPr>
          <w:rFonts w:eastAsia="Arial" w:cs="Arial"/>
          <w:color w:val="00000A"/>
        </w:rPr>
        <w:t xml:space="preserve"> hi afegeix </w:t>
      </w:r>
      <w:r w:rsidR="2662DAB3" w:rsidRPr="535D24E0">
        <w:rPr>
          <w:rFonts w:eastAsia="Arial" w:cs="Arial"/>
          <w:color w:val="00000A"/>
        </w:rPr>
        <w:t xml:space="preserve">que </w:t>
      </w:r>
      <w:r w:rsidR="2C71C984" w:rsidRPr="535D24E0">
        <w:rPr>
          <w:rFonts w:eastAsia="Arial" w:cs="Arial"/>
          <w:color w:val="00000A"/>
        </w:rPr>
        <w:t xml:space="preserve">en </w:t>
      </w:r>
      <w:r w:rsidR="6DE18D72" w:rsidRPr="535D24E0">
        <w:rPr>
          <w:rFonts w:eastAsia="Arial" w:cs="Arial"/>
          <w:color w:val="00000A"/>
        </w:rPr>
        <w:t>aquests procediments s</w:t>
      </w:r>
      <w:r w:rsidR="0007363E">
        <w:rPr>
          <w:rFonts w:eastAsia="Arial" w:cs="Arial"/>
          <w:color w:val="00000A"/>
        </w:rPr>
        <w:t>’</w:t>
      </w:r>
      <w:r w:rsidRPr="535D24E0">
        <w:rPr>
          <w:rFonts w:eastAsia="Arial" w:cs="Arial"/>
          <w:color w:val="00000A"/>
        </w:rPr>
        <w:t>ha de garantir la participació d</w:t>
      </w:r>
      <w:r w:rsidR="0007363E">
        <w:rPr>
          <w:rFonts w:eastAsia="Arial" w:cs="Arial"/>
          <w:color w:val="00000A"/>
        </w:rPr>
        <w:t>’</w:t>
      </w:r>
      <w:r w:rsidRPr="535D24E0">
        <w:rPr>
          <w:rFonts w:eastAsia="Arial" w:cs="Arial"/>
          <w:color w:val="00000A"/>
        </w:rPr>
        <w:t>experts independents i de</w:t>
      </w:r>
      <w:r w:rsidR="47023CD7" w:rsidRPr="535D24E0">
        <w:rPr>
          <w:rFonts w:eastAsia="Arial" w:cs="Arial"/>
          <w:color w:val="00000A"/>
        </w:rPr>
        <w:t xml:space="preserve"> </w:t>
      </w:r>
      <w:r w:rsidRPr="535D24E0">
        <w:rPr>
          <w:rFonts w:eastAsia="Arial" w:cs="Arial"/>
          <w:color w:val="00000A"/>
        </w:rPr>
        <w:t>l</w:t>
      </w:r>
      <w:r w:rsidR="36A4AD10" w:rsidRPr="535D24E0">
        <w:rPr>
          <w:rFonts w:eastAsia="Arial" w:cs="Arial"/>
          <w:color w:val="00000A"/>
        </w:rPr>
        <w:t>a</w:t>
      </w:r>
      <w:r w:rsidRPr="535D24E0">
        <w:rPr>
          <w:rFonts w:eastAsia="Arial" w:cs="Arial"/>
          <w:color w:val="00000A"/>
        </w:rPr>
        <w:t xml:space="preserve"> ciutadan</w:t>
      </w:r>
      <w:r w:rsidR="5C820C54" w:rsidRPr="535D24E0">
        <w:rPr>
          <w:rFonts w:eastAsia="Arial" w:cs="Arial"/>
          <w:color w:val="00000A"/>
        </w:rPr>
        <w:t>ia</w:t>
      </w:r>
      <w:r w:rsidR="2664B2D6" w:rsidRPr="535D24E0">
        <w:rPr>
          <w:rFonts w:eastAsia="Arial" w:cs="Arial"/>
          <w:color w:val="00000A"/>
        </w:rPr>
        <w:t>.</w:t>
      </w:r>
    </w:p>
    <w:p w14:paraId="1C621C0D" w14:textId="2A00768C" w:rsidR="1387D037" w:rsidRDefault="1387D037" w:rsidP="00B6044D"/>
    <w:p w14:paraId="70545C5C" w14:textId="5D0AAA5C" w:rsidR="498E6A09" w:rsidRDefault="498E6A09" w:rsidP="1387D037">
      <w:r>
        <w:t xml:space="preserve">Durant </w:t>
      </w:r>
      <w:r w:rsidR="6237B1FA">
        <w:t xml:space="preserve">el primer semestre del </w:t>
      </w:r>
      <w:r>
        <w:t xml:space="preserve">2019 es va dur a terme </w:t>
      </w:r>
      <w:r w:rsidR="632875C7">
        <w:t>l</w:t>
      </w:r>
      <w:r w:rsidR="0007363E">
        <w:t>’</w:t>
      </w:r>
      <w:r>
        <w:t>avaluació del compliment de les obligacions de transparència</w:t>
      </w:r>
      <w:r w:rsidR="00B6044D">
        <w:t>. T</w:t>
      </w:r>
      <w:r w:rsidR="70321C4C">
        <w:t xml:space="preserve">ot </w:t>
      </w:r>
      <w:r w:rsidR="1402997F">
        <w:t>segui</w:t>
      </w:r>
      <w:r w:rsidR="413E3CFA">
        <w:t>t</w:t>
      </w:r>
      <w:r w:rsidR="00B6044D">
        <w:t xml:space="preserve">, </w:t>
      </w:r>
      <w:r w:rsidR="0007363E">
        <w:t>e</w:t>
      </w:r>
      <w:r w:rsidR="00B6044D">
        <w:t>l juliol,</w:t>
      </w:r>
      <w:r w:rsidR="1402997F">
        <w:t xml:space="preserve"> es va iniciar el procés participatiu</w:t>
      </w:r>
      <w:r w:rsidR="00461529">
        <w:t xml:space="preserve"> per garantir la participació dels experts i la ciutadania</w:t>
      </w:r>
      <w:r w:rsidR="00981DBB">
        <w:t>,</w:t>
      </w:r>
      <w:r w:rsidR="00B6044D">
        <w:t xml:space="preserve"> i donar compliment</w:t>
      </w:r>
      <w:r w:rsidR="00981DBB">
        <w:t xml:space="preserve"> a la Llei</w:t>
      </w:r>
      <w:r w:rsidR="00461529">
        <w:t>.</w:t>
      </w:r>
    </w:p>
    <w:p w14:paraId="4C5E6B49" w14:textId="6CC2F861" w:rsidR="1387D037" w:rsidRDefault="1387D037" w:rsidP="1387D037"/>
    <w:p w14:paraId="081DC89B" w14:textId="55CAD84B" w:rsidR="5F7F3910" w:rsidRDefault="5F7F3910" w:rsidP="1387D037">
      <w:r>
        <w:t xml:space="preserve">El procés participatiu es va articular </w:t>
      </w:r>
      <w:r w:rsidR="00461529">
        <w:t>sobre</w:t>
      </w:r>
      <w:r>
        <w:t xml:space="preserve"> tres eixos de debat: 1)</w:t>
      </w:r>
      <w:r w:rsidR="76D9D095">
        <w:t xml:space="preserve"> </w:t>
      </w:r>
      <w:r>
        <w:t>avaluar l</w:t>
      </w:r>
      <w:r w:rsidR="0007363E">
        <w:t>’</w:t>
      </w:r>
      <w:r>
        <w:t>avaluació,</w:t>
      </w:r>
      <w:r w:rsidR="7AC5EF1A">
        <w:t xml:space="preserve"> 2) objectivitat i veracitat, i 3) inclusió de la participació ciutadana a l</w:t>
      </w:r>
      <w:r w:rsidR="0007363E">
        <w:t>’</w:t>
      </w:r>
      <w:r w:rsidR="7AC5EF1A">
        <w:t>avaluació.</w:t>
      </w:r>
    </w:p>
    <w:p w14:paraId="69695A97" w14:textId="229D0B3F" w:rsidR="1387D037" w:rsidRDefault="1387D037" w:rsidP="1387D037"/>
    <w:p w14:paraId="3A7C04EF" w14:textId="4B71D69D" w:rsidR="49652175" w:rsidRDefault="00B6044D" w:rsidP="1387D037">
      <w:r>
        <w:t>Es va fer una</w:t>
      </w:r>
      <w:r w:rsidR="49652175">
        <w:t xml:space="preserve"> sessió presencial del procés participatiu el </w:t>
      </w:r>
      <w:r w:rsidR="0BA1B20F">
        <w:t xml:space="preserve">dia </w:t>
      </w:r>
      <w:r w:rsidR="49652175">
        <w:t>9 d</w:t>
      </w:r>
      <w:r w:rsidR="0007363E">
        <w:t>’</w:t>
      </w:r>
      <w:r w:rsidR="49652175">
        <w:t>octubre</w:t>
      </w:r>
      <w:r w:rsidR="5799D799">
        <w:t xml:space="preserve"> de 2019</w:t>
      </w:r>
      <w:r w:rsidR="678BB281">
        <w:t xml:space="preserve">, </w:t>
      </w:r>
      <w:r w:rsidR="7E114E1D">
        <w:t>en</w:t>
      </w:r>
      <w:r w:rsidR="678BB281">
        <w:t xml:space="preserve"> la qual van participar </w:t>
      </w:r>
      <w:r w:rsidR="55958449">
        <w:t>18</w:t>
      </w:r>
      <w:r w:rsidR="678BB281">
        <w:t xml:space="preserve"> persones</w:t>
      </w:r>
      <w:r w:rsidR="51B63575">
        <w:t>.</w:t>
      </w:r>
      <w:r w:rsidR="6E030333">
        <w:t xml:space="preserve"> </w:t>
      </w:r>
    </w:p>
    <w:p w14:paraId="7FEE3028" w14:textId="7DED36C2" w:rsidR="1387D037" w:rsidRDefault="1387D037" w:rsidP="1387D037"/>
    <w:p w14:paraId="7E35068A" w14:textId="2E2DD809" w:rsidR="00DC0028" w:rsidRDefault="002C546D" w:rsidP="00DC0028">
      <w:r>
        <w:t xml:space="preserve">Com a resultat de la sessió presencial, es van generar un total de </w:t>
      </w:r>
      <w:r>
        <w:t>20</w:t>
      </w:r>
      <w:r>
        <w:t xml:space="preserve"> propostes</w:t>
      </w:r>
      <w:r w:rsidRPr="002C546D">
        <w:t xml:space="preserve">. </w:t>
      </w:r>
      <w:r w:rsidR="00D72253">
        <w:t>No obstant aix</w:t>
      </w:r>
      <w:r w:rsidR="00DC0028">
        <w:t>ò i</w:t>
      </w:r>
      <w:r w:rsidR="00D72253">
        <w:t xml:space="preserve"> a</w:t>
      </w:r>
      <w:r w:rsidRPr="002C546D">
        <w:t xml:space="preserve"> efectes pràctics, </w:t>
      </w:r>
      <w:r w:rsidR="00D72253">
        <w:t xml:space="preserve">es va considerar adient </w:t>
      </w:r>
      <w:r w:rsidR="00D72253" w:rsidRPr="002C546D">
        <w:t xml:space="preserve">desglossar </w:t>
      </w:r>
      <w:r w:rsidRPr="002C546D">
        <w:t xml:space="preserve">algunes d’aquestes propostes </w:t>
      </w:r>
      <w:r w:rsidR="00D72253">
        <w:t>en diverses</w:t>
      </w:r>
      <w:r w:rsidR="00DC0028">
        <w:t>, donant com a resultat definitiu</w:t>
      </w:r>
      <w:r w:rsidR="00DC0028" w:rsidRPr="002C546D">
        <w:t xml:space="preserve"> un total</w:t>
      </w:r>
      <w:r w:rsidR="00DC0028">
        <w:t xml:space="preserve"> de 26</w:t>
      </w:r>
      <w:r w:rsidR="00172379">
        <w:t>. Aquestes 26 propostes</w:t>
      </w:r>
      <w:bookmarkStart w:id="0" w:name="_GoBack"/>
      <w:bookmarkEnd w:id="0"/>
      <w:r w:rsidR="00DC0028">
        <w:t xml:space="preserve"> són les que es</w:t>
      </w:r>
      <w:r w:rsidR="00DC0028">
        <w:t xml:space="preserve"> van recollir en l’Informe de resultats del procés participatiu sobre l’avaluació del compliment de les obligacions de transparència de l’Administració de la Generalitat de Catalunya, de 20 de novembre de 2019.</w:t>
      </w:r>
    </w:p>
    <w:p w14:paraId="5E7AE8F2" w14:textId="77777777" w:rsidR="00DC0028" w:rsidRDefault="00DC0028" w:rsidP="00DC0028"/>
    <w:p w14:paraId="329D4E56" w14:textId="54CE3A52" w:rsidR="00D72253" w:rsidRDefault="00DC0028" w:rsidP="00D72253">
      <w:r>
        <w:t xml:space="preserve">En aquest sentit, les </w:t>
      </w:r>
      <w:r w:rsidR="00D72253" w:rsidRPr="002C546D">
        <w:t>propost</w:t>
      </w:r>
      <w:r>
        <w:t>es</w:t>
      </w:r>
      <w:r w:rsidR="00D72253" w:rsidRPr="002C546D">
        <w:t xml:space="preserve"> </w:t>
      </w:r>
      <w:r w:rsidRPr="002C546D">
        <w:t>3.2, 3.3, 3.4, 3.5 i 3.6</w:t>
      </w:r>
      <w:r w:rsidRPr="002C546D">
        <w:t xml:space="preserve"> </w:t>
      </w:r>
      <w:r>
        <w:t xml:space="preserve">de l’Informe de resultats esmentat formen part del desglossament de la proposta original </w:t>
      </w:r>
      <w:r w:rsidR="00D72253" w:rsidRPr="002C546D">
        <w:t>“Canals de recollida de la informació”</w:t>
      </w:r>
      <w:r>
        <w:t xml:space="preserve"> sorgida en la sessió presencial. Igualment, </w:t>
      </w:r>
      <w:r w:rsidRPr="002C546D">
        <w:t>les propostes 3.7 i 3.8</w:t>
      </w:r>
      <w:r>
        <w:t xml:space="preserve"> </w:t>
      </w:r>
      <w:r w:rsidR="008C427C">
        <w:t>formen part d</w:t>
      </w:r>
      <w:r>
        <w:t xml:space="preserve">el desglossament de la </w:t>
      </w:r>
      <w:r w:rsidRPr="002C546D">
        <w:t>proposta “Preguntes a fer a la ciutadania”</w:t>
      </w:r>
      <w:r w:rsidR="008C427C">
        <w:t xml:space="preserve">. I, </w:t>
      </w:r>
      <w:r w:rsidR="008C427C">
        <w:t xml:space="preserve">de la mateixa manera, </w:t>
      </w:r>
      <w:r w:rsidR="008C427C">
        <w:t xml:space="preserve">les </w:t>
      </w:r>
      <w:r w:rsidR="008C427C" w:rsidRPr="002C546D">
        <w:t>propostes 3.9 i 3.10</w:t>
      </w:r>
      <w:r w:rsidR="008C427C">
        <w:t xml:space="preserve">, de la </w:t>
      </w:r>
      <w:r w:rsidR="008C427C" w:rsidRPr="002C546D">
        <w:t>proposta “Resposta que donem a la ciutadania”</w:t>
      </w:r>
      <w:r>
        <w:t xml:space="preserve">. </w:t>
      </w:r>
    </w:p>
    <w:p w14:paraId="6B5A35C7" w14:textId="76B6B79C" w:rsidR="1387D037" w:rsidRDefault="1387D037" w:rsidP="1387D037"/>
    <w:p w14:paraId="139F437E" w14:textId="3CAAE3C5" w:rsidR="1D39A966" w:rsidRDefault="0007363E" w:rsidP="1387D037">
      <w:r>
        <w:t>Aquest</w:t>
      </w:r>
      <w:r w:rsidR="00461529">
        <w:t xml:space="preserve"> informe de retorn dona resposta a les propostes recollides en</w:t>
      </w:r>
      <w:r w:rsidR="00DC1E02">
        <w:t xml:space="preserve"> l</w:t>
      </w:r>
      <w:r>
        <w:t>’</w:t>
      </w:r>
      <w:r w:rsidR="00DC1E02">
        <w:t>informe de resultats esmentat</w:t>
      </w:r>
      <w:r w:rsidR="00461529">
        <w:t>.</w:t>
      </w:r>
      <w:r w:rsidR="00525009">
        <w:t xml:space="preserve"> </w:t>
      </w:r>
      <w:r w:rsidR="669C15D2">
        <w:t>A continuació</w:t>
      </w:r>
      <w:r w:rsidR="1D39A966">
        <w:t>, es mostren les propostes</w:t>
      </w:r>
      <w:r w:rsidR="00525009">
        <w:t xml:space="preserve"> </w:t>
      </w:r>
      <w:r w:rsidR="5F9AB977">
        <w:t>i</w:t>
      </w:r>
      <w:r w:rsidR="2C2402DD">
        <w:t xml:space="preserve"> la </w:t>
      </w:r>
      <w:r w:rsidR="00525009">
        <w:t>forma com han estat valorades</w:t>
      </w:r>
      <w:r w:rsidR="2C2402DD" w:rsidRPr="631AAB42">
        <w:rPr>
          <w:rFonts w:eastAsia="Arial" w:cs="Arial"/>
        </w:rPr>
        <w:t>, és a dir,</w:t>
      </w:r>
      <w:r w:rsidR="5F9AB977" w:rsidRPr="631AAB42">
        <w:rPr>
          <w:rFonts w:eastAsia="Arial" w:cs="Arial"/>
        </w:rPr>
        <w:t xml:space="preserve"> s</w:t>
      </w:r>
      <w:r w:rsidR="5F9AB977">
        <w:t>i han estat acceptades,</w:t>
      </w:r>
      <w:r w:rsidR="00525009">
        <w:t xml:space="preserve"> ja sigui</w:t>
      </w:r>
      <w:r w:rsidR="5F9AB977">
        <w:t xml:space="preserve"> totalment o parcialment, o</w:t>
      </w:r>
      <w:r w:rsidR="00525009">
        <w:t xml:space="preserve"> si</w:t>
      </w:r>
      <w:r w:rsidR="5A476762">
        <w:t xml:space="preserve"> </w:t>
      </w:r>
      <w:r w:rsidR="00525009">
        <w:t xml:space="preserve">han estat </w:t>
      </w:r>
      <w:r w:rsidR="5A476762">
        <w:t>rebutjades,</w:t>
      </w:r>
      <w:r w:rsidR="00981DBB">
        <w:t xml:space="preserve"> i els compromisos que </w:t>
      </w:r>
      <w:r>
        <w:t>adquireix</w:t>
      </w:r>
      <w:r w:rsidR="00981DBB">
        <w:t xml:space="preserve"> la Secretaria de Transparència i Govern Obert</w:t>
      </w:r>
      <w:r>
        <w:rPr>
          <w:rStyle w:val="Refernciadenotaapeudepgina"/>
        </w:rPr>
        <w:footnoteReference w:id="2"/>
      </w:r>
      <w:r w:rsidR="5A476762">
        <w:t>.</w:t>
      </w:r>
    </w:p>
    <w:p w14:paraId="725DFCFE" w14:textId="1997B13F" w:rsidR="1387D037" w:rsidRDefault="1387D037" w:rsidP="1387D037"/>
    <w:p w14:paraId="5438D65C" w14:textId="49BA3AE6" w:rsidR="00187CF0" w:rsidRDefault="00187CF0">
      <w:r>
        <w:br w:type="page"/>
      </w:r>
    </w:p>
    <w:p w14:paraId="04AC7CFC" w14:textId="02F0DEF4" w:rsidR="1F7CA418" w:rsidRDefault="1F7CA418" w:rsidP="00A44C0A">
      <w:pPr>
        <w:pStyle w:val="Ttol1"/>
      </w:pPr>
      <w:r w:rsidRPr="66BE17F1">
        <w:lastRenderedPageBreak/>
        <w:t>Propostes</w:t>
      </w:r>
      <w:r w:rsidR="007014AF">
        <w:t xml:space="preserve"> i valoració</w:t>
      </w:r>
    </w:p>
    <w:p w14:paraId="3FFE8B29" w14:textId="77777777" w:rsidR="00CC3DE3" w:rsidRDefault="00CC3DE3"/>
    <w:p w14:paraId="2442FB34" w14:textId="0F0D56B1" w:rsidR="00CC3DE3" w:rsidRDefault="00CC3DE3" w:rsidP="66BE17F1"/>
    <w:p w14:paraId="38ABB589" w14:textId="6DA5D6B5" w:rsidR="00CC3DE3" w:rsidRPr="00591AF2" w:rsidRDefault="00CC3DE3" w:rsidP="00A44C0A">
      <w:pPr>
        <w:pStyle w:val="Ttol2"/>
      </w:pPr>
      <w:r w:rsidRPr="00591AF2">
        <w:t>Eix 1: Avaluar l</w:t>
      </w:r>
      <w:r w:rsidR="0007363E" w:rsidRPr="00591AF2">
        <w:t>’</w:t>
      </w:r>
      <w:r w:rsidRPr="00591AF2">
        <w:t>avaluació</w:t>
      </w:r>
    </w:p>
    <w:p w14:paraId="2E6012BA" w14:textId="6942CD65" w:rsidR="00CC3DE3" w:rsidRDefault="00CC3DE3"/>
    <w:p w14:paraId="3FC4E6A5" w14:textId="77777777" w:rsidR="00977279" w:rsidRDefault="00977279" w:rsidP="00D71EE2">
      <w:pPr>
        <w:autoSpaceDE w:val="0"/>
        <w:autoSpaceDN w:val="0"/>
        <w:adjustRightInd w:val="0"/>
        <w:rPr>
          <w:rFonts w:ascii="Arial-BoldMT" w:hAnsi="Arial-BoldMT" w:cs="Arial-BoldMT"/>
          <w:b/>
          <w:bCs/>
          <w:color w:val="4675B7"/>
          <w:lang w:eastAsia="ca-ES"/>
        </w:rPr>
      </w:pPr>
    </w:p>
    <w:p w14:paraId="42CE7BAD" w14:textId="4C795D9E" w:rsidR="00F8509C" w:rsidRPr="00D71EE2" w:rsidRDefault="00D71EE2" w:rsidP="00D71EE2">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1.1</w:t>
      </w:r>
      <w:r w:rsidR="0007363E">
        <w:rPr>
          <w:rFonts w:ascii="Arial-BoldMT" w:hAnsi="Arial-BoldMT" w:cs="Arial-BoldMT"/>
          <w:b/>
          <w:bCs/>
          <w:color w:val="4675B7"/>
          <w:lang w:eastAsia="ca-ES"/>
        </w:rPr>
        <w:t>.</w:t>
      </w:r>
      <w:r>
        <w:rPr>
          <w:rFonts w:ascii="Arial-BoldMT" w:hAnsi="Arial-BoldMT" w:cs="Arial-BoldMT"/>
          <w:b/>
          <w:bCs/>
          <w:color w:val="4675B7"/>
          <w:lang w:eastAsia="ca-ES"/>
        </w:rPr>
        <w:t xml:space="preserve"> </w:t>
      </w:r>
      <w:r w:rsidR="00F8509C" w:rsidRPr="00D71EE2">
        <w:rPr>
          <w:rFonts w:ascii="Arial-BoldMT" w:hAnsi="Arial-BoldMT" w:cs="Arial-BoldMT"/>
          <w:b/>
          <w:bCs/>
          <w:color w:val="4675B7"/>
          <w:lang w:eastAsia="ca-ES"/>
        </w:rPr>
        <w:t>Avaluació realitzada per persones no vinculades directament a la transparència.</w:t>
      </w:r>
    </w:p>
    <w:p w14:paraId="290F4E54" w14:textId="76C4BC69" w:rsidR="00F8509C" w:rsidRDefault="00F8509C" w:rsidP="00F8509C"/>
    <w:p w14:paraId="747CF038" w14:textId="6593C3C1" w:rsidR="00F8509C" w:rsidRPr="00CC5063" w:rsidRDefault="0039717A" w:rsidP="00F8509C">
      <w:r>
        <w:t>P</w:t>
      </w:r>
      <w:r w:rsidR="00CC5063">
        <w:t>roposta</w:t>
      </w:r>
      <w:r>
        <w:t xml:space="preserve"> acceptada</w:t>
      </w:r>
      <w:r w:rsidR="00D71EE2" w:rsidRPr="00CC5063">
        <w:t>.</w:t>
      </w:r>
    </w:p>
    <w:p w14:paraId="3B13C586" w14:textId="07594E08" w:rsidR="00F8509C" w:rsidRDefault="00F8509C" w:rsidP="00F8509C"/>
    <w:p w14:paraId="71C42744" w14:textId="2B563843" w:rsidR="5C4A7AE6" w:rsidRDefault="5C4A7AE6">
      <w:r>
        <w:t xml:space="preserve">Al Portal de la </w:t>
      </w:r>
      <w:r w:rsidR="0007363E">
        <w:t>t</w:t>
      </w:r>
      <w:r>
        <w:t xml:space="preserve">ransparència hi ha un apartat de </w:t>
      </w:r>
      <w:r w:rsidR="0007363E">
        <w:t>c</w:t>
      </w:r>
      <w:r>
        <w:t>ontacte, on s</w:t>
      </w:r>
      <w:r w:rsidR="0007363E">
        <w:t>’</w:t>
      </w:r>
      <w:r>
        <w:t>accedeix, entre d</w:t>
      </w:r>
      <w:r w:rsidR="0007363E">
        <w:t>’</w:t>
      </w:r>
      <w:r>
        <w:t xml:space="preserve">altres, a la </w:t>
      </w:r>
      <w:r w:rsidR="0007363E">
        <w:t>b</w:t>
      </w:r>
      <w:r>
        <w:t>ústia de contacte de transparència i participació, que permet adreçar consultes, queixes i suggeriments a l</w:t>
      </w:r>
      <w:r w:rsidR="0007363E">
        <w:t>’</w:t>
      </w:r>
      <w:r>
        <w:t>Administració de la Generalitat de Catalunya, mitjançant un formulari de contacte electrònic.</w:t>
      </w:r>
      <w:r w:rsidR="23D4D775">
        <w:t xml:space="preserve"> No obstant</w:t>
      </w:r>
      <w:r w:rsidR="0007363E">
        <w:t xml:space="preserve"> això</w:t>
      </w:r>
      <w:r w:rsidR="23D4D775">
        <w:t xml:space="preserve">, </w:t>
      </w:r>
      <w:r w:rsidR="74EA0E78">
        <w:t xml:space="preserve">aquest procediment no es pot considerar un mecanisme sistematitzat per conèixer la valoració que els usuaris </w:t>
      </w:r>
      <w:r w:rsidR="0B1CD1F1">
        <w:t>tenen del servei.</w:t>
      </w:r>
    </w:p>
    <w:p w14:paraId="2A08685C" w14:textId="4D5046DF" w:rsidR="631AAB42" w:rsidRDefault="631AAB42" w:rsidP="631AAB42"/>
    <w:p w14:paraId="5DAB6006" w14:textId="5B404312" w:rsidR="00D74F36" w:rsidRDefault="00D71EE2" w:rsidP="00D71EE2">
      <w:r>
        <w:t>El compromís</w:t>
      </w:r>
      <w:r w:rsidR="00D74F36">
        <w:t xml:space="preserve"> per part de la </w:t>
      </w:r>
      <w:r w:rsidR="0007363E">
        <w:t>STGO</w:t>
      </w:r>
      <w:r>
        <w:t xml:space="preserve"> és</w:t>
      </w:r>
      <w:r w:rsidR="00D74F36">
        <w:t xml:space="preserve"> </w:t>
      </w:r>
      <w:r w:rsidR="1518E263">
        <w:t xml:space="preserve">incorporar al Portal de la </w:t>
      </w:r>
      <w:r w:rsidR="0007363E">
        <w:t>t</w:t>
      </w:r>
      <w:r w:rsidR="1518E263">
        <w:t xml:space="preserve">ransparència una eina tecnològica que permeti a </w:t>
      </w:r>
      <w:r w:rsidR="00D74F36">
        <w:t>qualsevol persona</w:t>
      </w:r>
      <w:r w:rsidR="43374690">
        <w:t xml:space="preserve"> l</w:t>
      </w:r>
      <w:r w:rsidR="0007363E">
        <w:t>’</w:t>
      </w:r>
      <w:r w:rsidR="43374690">
        <w:t>avaluació de la seva experiència d</w:t>
      </w:r>
      <w:r w:rsidR="0007363E">
        <w:t>’</w:t>
      </w:r>
      <w:r w:rsidR="43374690">
        <w:t xml:space="preserve">usuari en relació </w:t>
      </w:r>
      <w:r w:rsidR="4D9A36A6">
        <w:t>amb</w:t>
      </w:r>
      <w:r w:rsidR="43374690">
        <w:t xml:space="preserve"> la informació disponible</w:t>
      </w:r>
      <w:r w:rsidR="00C70B87">
        <w:t>.</w:t>
      </w:r>
    </w:p>
    <w:p w14:paraId="018160F8" w14:textId="4941BE9B" w:rsidR="631AAB42" w:rsidRDefault="631AAB42" w:rsidP="631AAB42"/>
    <w:p w14:paraId="18DE010C" w14:textId="552F527C" w:rsidR="00CE3F5B" w:rsidRDefault="4845A36E" w:rsidP="00D71EE2">
      <w:r>
        <w:t>Entre altres opcions</w:t>
      </w:r>
      <w:r w:rsidR="00D74F36">
        <w:t xml:space="preserve">, </w:t>
      </w:r>
      <w:r w:rsidR="00117EC4">
        <w:t xml:space="preserve">es </w:t>
      </w:r>
      <w:r w:rsidR="1F28465A">
        <w:t xml:space="preserve">valorarà incloure un </w:t>
      </w:r>
      <w:r w:rsidR="1C731BDF">
        <w:t>sistema</w:t>
      </w:r>
      <w:r w:rsidR="1F28465A">
        <w:t xml:space="preserve"> per </w:t>
      </w:r>
      <w:r w:rsidR="00117EC4">
        <w:t>donar a l</w:t>
      </w:r>
      <w:r w:rsidR="0007363E">
        <w:t>’</w:t>
      </w:r>
      <w:r w:rsidR="00117EC4">
        <w:t>usuari</w:t>
      </w:r>
      <w:r w:rsidR="00CE3F5B">
        <w:t xml:space="preserve"> del Portal</w:t>
      </w:r>
      <w:r w:rsidR="00117EC4">
        <w:t xml:space="preserve"> la possibilitat de puntuar les pàgines</w:t>
      </w:r>
      <w:r w:rsidR="5A5A1966">
        <w:t xml:space="preserve"> amb emoticones, o bé, respondre un breu qüestionari </w:t>
      </w:r>
      <w:r w:rsidR="0007363E">
        <w:t>que</w:t>
      </w:r>
      <w:r w:rsidR="062A9B5A">
        <w:t>,</w:t>
      </w:r>
      <w:r w:rsidR="5A5A1966">
        <w:t xml:space="preserve"> si és el cas, permeti </w:t>
      </w:r>
      <w:r w:rsidR="00CE3F5B">
        <w:t>afegir</w:t>
      </w:r>
      <w:r w:rsidR="00117EC4">
        <w:t xml:space="preserve"> comentaris i observacions,</w:t>
      </w:r>
      <w:r w:rsidR="75823D4D">
        <w:t xml:space="preserve"> i</w:t>
      </w:r>
      <w:r w:rsidR="00117EC4">
        <w:t xml:space="preserve"> </w:t>
      </w:r>
      <w:r w:rsidR="00CE3F5B">
        <w:t>respondre algunes pregunte</w:t>
      </w:r>
      <w:r w:rsidR="1C964175">
        <w:t>s</w:t>
      </w:r>
      <w:r w:rsidR="00CE3F5B">
        <w:t>.</w:t>
      </w:r>
    </w:p>
    <w:p w14:paraId="4AFAA565" w14:textId="77777777" w:rsidR="00CE3F5B" w:rsidRDefault="00CE3F5B" w:rsidP="00D71EE2"/>
    <w:p w14:paraId="61BA27B0" w14:textId="65800D8A" w:rsidR="00F8509C" w:rsidRDefault="00F8509C"/>
    <w:p w14:paraId="1E043A71" w14:textId="67095063" w:rsidR="00F92324" w:rsidRDefault="00D71EE2" w:rsidP="00F92324">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1.2</w:t>
      </w:r>
      <w:r w:rsidR="0007363E">
        <w:rPr>
          <w:rFonts w:ascii="Arial-BoldMT" w:hAnsi="Arial-BoldMT" w:cs="Arial-BoldMT"/>
          <w:b/>
          <w:bCs/>
          <w:color w:val="4675B7"/>
          <w:lang w:eastAsia="ca-ES"/>
        </w:rPr>
        <w:t>.</w:t>
      </w:r>
      <w:r w:rsidR="00F92324">
        <w:rPr>
          <w:rFonts w:ascii="Arial-BoldMT" w:hAnsi="Arial-BoldMT" w:cs="Arial-BoldMT"/>
          <w:b/>
          <w:bCs/>
          <w:color w:val="4675B7"/>
          <w:lang w:eastAsia="ca-ES"/>
        </w:rPr>
        <w:t xml:space="preserve"> Avaluació realitzada de forma externa.</w:t>
      </w:r>
    </w:p>
    <w:p w14:paraId="5AAB8915" w14:textId="77777777" w:rsidR="00D71EE2" w:rsidRDefault="00D71EE2" w:rsidP="00F92324">
      <w:pPr>
        <w:autoSpaceDE w:val="0"/>
        <w:autoSpaceDN w:val="0"/>
        <w:adjustRightInd w:val="0"/>
        <w:rPr>
          <w:rFonts w:ascii="Arial-BoldMT" w:hAnsi="Arial-BoldMT" w:cs="Arial-BoldMT"/>
          <w:b/>
          <w:bCs/>
          <w:color w:val="4675B7"/>
          <w:lang w:eastAsia="ca-ES"/>
        </w:rPr>
      </w:pPr>
    </w:p>
    <w:p w14:paraId="1AA3BE85" w14:textId="77777777" w:rsidR="00413FD5" w:rsidRPr="00CC5063" w:rsidRDefault="00413FD5" w:rsidP="00413FD5">
      <w:r>
        <w:t>Proposta acceptada</w:t>
      </w:r>
      <w:r w:rsidRPr="00CC5063">
        <w:t>.</w:t>
      </w:r>
    </w:p>
    <w:p w14:paraId="5E53A1F8" w14:textId="77777777" w:rsidR="00D71EE2" w:rsidRPr="00CE3F5B" w:rsidRDefault="00D71EE2"/>
    <w:p w14:paraId="77F3A49D" w14:textId="0AB573C9" w:rsidR="00F92324" w:rsidRDefault="004F0CED" w:rsidP="00F92324">
      <w:r>
        <w:t>L</w:t>
      </w:r>
      <w:r w:rsidR="0007363E">
        <w:t>’</w:t>
      </w:r>
      <w:r>
        <w:t>informe d</w:t>
      </w:r>
      <w:r w:rsidR="0007363E">
        <w:t>’</w:t>
      </w:r>
      <w:r>
        <w:t>autoavaluació haurà d</w:t>
      </w:r>
      <w:r w:rsidR="0007363E">
        <w:t>’</w:t>
      </w:r>
      <w:r>
        <w:t>incloure la referència a les avaluacions que qualsevol persona física o jurídica hagi realitzat directament a través dels mecanismes de captació de la valoració dels usuaris.</w:t>
      </w:r>
    </w:p>
    <w:p w14:paraId="58FF0D73" w14:textId="77777777" w:rsidR="00F92324" w:rsidRDefault="00F92324" w:rsidP="00F92324"/>
    <w:p w14:paraId="22CAB3BF" w14:textId="1EF595C5" w:rsidR="005C63EB" w:rsidRDefault="7BE6D942" w:rsidP="00F92324">
      <w:r>
        <w:t>N</w:t>
      </w:r>
      <w:r w:rsidR="005C63EB">
        <w:t>o</w:t>
      </w:r>
      <w:r w:rsidR="00F92324">
        <w:t xml:space="preserve"> es </w:t>
      </w:r>
      <w:r w:rsidR="0007363E">
        <w:t xml:space="preserve">preveu </w:t>
      </w:r>
      <w:r w:rsidR="00F92324">
        <w:t>la</w:t>
      </w:r>
      <w:r w:rsidR="005C63EB">
        <w:t xml:space="preserve"> possibilitat de</w:t>
      </w:r>
      <w:r w:rsidR="00F92324">
        <w:t xml:space="preserve"> contracta</w:t>
      </w:r>
      <w:r w:rsidR="005C63EB">
        <w:t>r</w:t>
      </w:r>
      <w:r w:rsidR="00F92324">
        <w:t xml:space="preserve"> empreses</w:t>
      </w:r>
      <w:r w:rsidR="005C63EB">
        <w:t xml:space="preserve"> externes a l</w:t>
      </w:r>
      <w:r w:rsidR="0007363E">
        <w:t>’</w:t>
      </w:r>
      <w:r w:rsidR="005C63EB">
        <w:t>Administració per dur a terme l</w:t>
      </w:r>
      <w:r w:rsidR="0007363E">
        <w:t>’</w:t>
      </w:r>
      <w:r w:rsidR="005C63EB">
        <w:t>a</w:t>
      </w:r>
      <w:r w:rsidR="658D9F1B">
        <w:t>utoa</w:t>
      </w:r>
      <w:r w:rsidR="005C63EB">
        <w:t>valuació</w:t>
      </w:r>
      <w:r w:rsidR="343EB94C">
        <w:t xml:space="preserve"> del Portal</w:t>
      </w:r>
      <w:r w:rsidR="677A33DD">
        <w:t>,</w:t>
      </w:r>
      <w:r w:rsidR="343EB94C">
        <w:t xml:space="preserve"> ja que </w:t>
      </w:r>
      <w:r w:rsidR="0007363E">
        <w:t>es disposa de</w:t>
      </w:r>
      <w:r w:rsidR="343EB94C">
        <w:t xml:space="preserve"> mitjans</w:t>
      </w:r>
      <w:r w:rsidR="526001C1">
        <w:t xml:space="preserve"> propis</w:t>
      </w:r>
      <w:r w:rsidR="343EB94C">
        <w:t xml:space="preserve">. </w:t>
      </w:r>
      <w:r w:rsidR="6B71AB48">
        <w:t>En aquest sentit, cal tenir present</w:t>
      </w:r>
      <w:r w:rsidR="64F61D56">
        <w:t xml:space="preserve"> també </w:t>
      </w:r>
      <w:r w:rsidR="6B71AB48">
        <w:t>l</w:t>
      </w:r>
      <w:r w:rsidR="0007363E">
        <w:t>’</w:t>
      </w:r>
      <w:r w:rsidR="6B71AB48">
        <w:t xml:space="preserve">avaluació anual </w:t>
      </w:r>
      <w:r w:rsidR="5FF15146">
        <w:t xml:space="preserve">que </w:t>
      </w:r>
      <w:r w:rsidR="6B71AB48">
        <w:t>d</w:t>
      </w:r>
      <w:r w:rsidR="5FF15146">
        <w:t xml:space="preserve">u a terme </w:t>
      </w:r>
      <w:r w:rsidR="6B71AB48">
        <w:t xml:space="preserve">el Síndic de Greuges, així com </w:t>
      </w:r>
      <w:r w:rsidR="2052976F">
        <w:t>les eventuals avaluacions d</w:t>
      </w:r>
      <w:r w:rsidR="0007363E">
        <w:t>’</w:t>
      </w:r>
      <w:r w:rsidR="2052976F">
        <w:t>altres entitats cíviques</w:t>
      </w:r>
      <w:r w:rsidR="0007363E">
        <w:t>,</w:t>
      </w:r>
      <w:r w:rsidR="2052976F">
        <w:t xml:space="preserve"> com Transparència Internacional o </w:t>
      </w:r>
      <w:proofErr w:type="spellStart"/>
      <w:r w:rsidR="2052976F">
        <w:t>Dyntra</w:t>
      </w:r>
      <w:proofErr w:type="spellEnd"/>
      <w:r w:rsidR="2052976F">
        <w:t xml:space="preserve">. </w:t>
      </w:r>
    </w:p>
    <w:p w14:paraId="05D937FF" w14:textId="77777777" w:rsidR="00F92324" w:rsidRDefault="00F92324"/>
    <w:p w14:paraId="6F1DD325" w14:textId="545FD139" w:rsidR="631AAB42" w:rsidRDefault="631AAB42" w:rsidP="631AAB42"/>
    <w:p w14:paraId="683E53C5" w14:textId="1D70F92F" w:rsidR="00CC3DE3" w:rsidRDefault="00F92324">
      <w:pPr>
        <w:rPr>
          <w:rFonts w:ascii="Arial-BoldMT" w:hAnsi="Arial-BoldMT" w:cs="Arial-BoldMT"/>
          <w:b/>
          <w:bCs/>
          <w:color w:val="4675B7"/>
          <w:lang w:eastAsia="ca-ES"/>
        </w:rPr>
      </w:pPr>
      <w:r>
        <w:rPr>
          <w:rFonts w:ascii="Arial-BoldMT" w:hAnsi="Arial-BoldMT" w:cs="Arial-BoldMT"/>
          <w:b/>
          <w:bCs/>
          <w:color w:val="4675B7"/>
          <w:lang w:eastAsia="ca-ES"/>
        </w:rPr>
        <w:t>1.3. Apujar el pes que té la presentació de la informació a la ciutadania, atenent a</w:t>
      </w:r>
      <w:r w:rsidR="0007363E">
        <w:rPr>
          <w:rFonts w:ascii="Arial-BoldMT" w:hAnsi="Arial-BoldMT" w:cs="Arial-BoldMT"/>
          <w:b/>
          <w:bCs/>
          <w:color w:val="4675B7"/>
          <w:lang w:eastAsia="ca-ES"/>
        </w:rPr>
        <w:t>l fet</w:t>
      </w:r>
      <w:r>
        <w:rPr>
          <w:rFonts w:ascii="Arial-BoldMT" w:hAnsi="Arial-BoldMT" w:cs="Arial-BoldMT"/>
          <w:b/>
          <w:bCs/>
          <w:color w:val="4675B7"/>
          <w:lang w:eastAsia="ca-ES"/>
        </w:rPr>
        <w:t xml:space="preserve"> que no només és important què s</w:t>
      </w:r>
      <w:r w:rsidR="0007363E">
        <w:rPr>
          <w:rFonts w:ascii="Arial-BoldMT" w:hAnsi="Arial-BoldMT" w:cs="Arial-BoldMT"/>
          <w:b/>
          <w:bCs/>
          <w:color w:val="4675B7"/>
          <w:lang w:eastAsia="ca-ES"/>
        </w:rPr>
        <w:t>’</w:t>
      </w:r>
      <w:r>
        <w:rPr>
          <w:rFonts w:ascii="Arial-BoldMT" w:hAnsi="Arial-BoldMT" w:cs="Arial-BoldMT"/>
          <w:b/>
          <w:bCs/>
          <w:color w:val="4675B7"/>
          <w:lang w:eastAsia="ca-ES"/>
        </w:rPr>
        <w:t>ha penjat sinó també com s</w:t>
      </w:r>
      <w:r w:rsidR="0007363E">
        <w:rPr>
          <w:rFonts w:ascii="Arial-BoldMT" w:hAnsi="Arial-BoldMT" w:cs="Arial-BoldMT"/>
          <w:b/>
          <w:bCs/>
          <w:color w:val="4675B7"/>
          <w:lang w:eastAsia="ca-ES"/>
        </w:rPr>
        <w:t>’</w:t>
      </w:r>
      <w:r>
        <w:rPr>
          <w:rFonts w:ascii="Arial-BoldMT" w:hAnsi="Arial-BoldMT" w:cs="Arial-BoldMT"/>
          <w:b/>
          <w:bCs/>
          <w:color w:val="4675B7"/>
          <w:lang w:eastAsia="ca-ES"/>
        </w:rPr>
        <w:t>ha penjat.</w:t>
      </w:r>
    </w:p>
    <w:p w14:paraId="1B9BC7C9" w14:textId="424C3134" w:rsidR="00F92324" w:rsidRDefault="00F92324">
      <w:pPr>
        <w:rPr>
          <w:rFonts w:ascii="Arial-BoldMT" w:hAnsi="Arial-BoldMT" w:cs="Arial-BoldMT"/>
          <w:b/>
          <w:bCs/>
          <w:color w:val="4675B7"/>
          <w:lang w:eastAsia="ca-ES"/>
        </w:rPr>
      </w:pPr>
    </w:p>
    <w:p w14:paraId="16D0B85B" w14:textId="77777777" w:rsidR="00413FD5" w:rsidRPr="00CC5063" w:rsidRDefault="00413FD5" w:rsidP="00413FD5">
      <w:r>
        <w:t>Proposta acceptada</w:t>
      </w:r>
      <w:r w:rsidRPr="00CC5063">
        <w:t>.</w:t>
      </w:r>
    </w:p>
    <w:p w14:paraId="1FD680CD" w14:textId="77777777" w:rsidR="005C63EB" w:rsidRPr="005C63EB" w:rsidRDefault="005C63EB"/>
    <w:p w14:paraId="59E6CE27" w14:textId="1553BD4E" w:rsidR="00F92324" w:rsidRDefault="00F92324" w:rsidP="00F92324">
      <w:r>
        <w:t>Aquest indicador</w:t>
      </w:r>
      <w:r w:rsidR="00EB706B">
        <w:t>, que té la denominació de “</w:t>
      </w:r>
      <w:r>
        <w:t>Presentació</w:t>
      </w:r>
      <w:r w:rsidR="00EB706B">
        <w:t>” en l</w:t>
      </w:r>
      <w:r w:rsidR="0007363E">
        <w:t>’</w:t>
      </w:r>
      <w:r w:rsidR="00EB706B">
        <w:t>avaluació</w:t>
      </w:r>
      <w:r w:rsidR="00B7481A">
        <w:t xml:space="preserve"> </w:t>
      </w:r>
      <w:r>
        <w:t>realitzada fins ara, representa un pes d</w:t>
      </w:r>
      <w:r w:rsidR="0007363E">
        <w:t>’</w:t>
      </w:r>
      <w:r>
        <w:t xml:space="preserve">un 20% </w:t>
      </w:r>
      <w:r w:rsidR="00B7481A">
        <w:t>sobre el total</w:t>
      </w:r>
      <w:r>
        <w:t>, igual com el d</w:t>
      </w:r>
      <w:r w:rsidR="00B7481A">
        <w:t>e “</w:t>
      </w:r>
      <w:r>
        <w:t>Accessibilitat</w:t>
      </w:r>
      <w:r w:rsidR="00B7481A">
        <w:t>”</w:t>
      </w:r>
      <w:r>
        <w:t xml:space="preserve"> (20%), mentre que els altres dos indicadors</w:t>
      </w:r>
      <w:r w:rsidR="00B7481A">
        <w:t xml:space="preserve"> existents representen pesos diferents</w:t>
      </w:r>
      <w:r w:rsidR="0007363E">
        <w:t>:</w:t>
      </w:r>
      <w:r>
        <w:t xml:space="preserve"> l</w:t>
      </w:r>
      <w:r w:rsidR="0007363E">
        <w:t>’</w:t>
      </w:r>
      <w:r>
        <w:t xml:space="preserve">indicador de </w:t>
      </w:r>
      <w:r w:rsidR="00B7481A">
        <w:t>“</w:t>
      </w:r>
      <w:r>
        <w:t>Contingut</w:t>
      </w:r>
      <w:r w:rsidR="00B7481A">
        <w:t>”</w:t>
      </w:r>
      <w:r>
        <w:t xml:space="preserve"> </w:t>
      </w:r>
      <w:r w:rsidR="0007363E">
        <w:t>té</w:t>
      </w:r>
      <w:r>
        <w:t xml:space="preserve"> un 35% de pes, i el de </w:t>
      </w:r>
      <w:r w:rsidR="00B7481A">
        <w:t>“</w:t>
      </w:r>
      <w:r>
        <w:t>Font, format i actualització</w:t>
      </w:r>
      <w:r w:rsidR="00B7481A">
        <w:t>”</w:t>
      </w:r>
      <w:r>
        <w:t>, un 25%.</w:t>
      </w:r>
    </w:p>
    <w:p w14:paraId="067F89E2" w14:textId="77777777" w:rsidR="00F92324" w:rsidRDefault="00F92324" w:rsidP="00F92324"/>
    <w:p w14:paraId="65D9632A" w14:textId="18E751C7" w:rsidR="00F92324" w:rsidRPr="002A035E" w:rsidRDefault="00F92324" w:rsidP="00F92324">
      <w:r>
        <w:lastRenderedPageBreak/>
        <w:t xml:space="preserve">Atès que la valoració actual del pes de cada indicador és una valoració subjectiva, </w:t>
      </w:r>
      <w:r w:rsidR="00B7481A">
        <w:t>el compromís de la STGO és donar el mateix pes a cadascun dels quatre indicadors, és a dir</w:t>
      </w:r>
      <w:r>
        <w:t>, un 25% a cadascun, valorant-los d</w:t>
      </w:r>
      <w:r w:rsidR="0007363E">
        <w:t>’</w:t>
      </w:r>
      <w:r>
        <w:t>aquesta manera de forma igualitària.</w:t>
      </w:r>
    </w:p>
    <w:p w14:paraId="0EA6DF85" w14:textId="00453DE1" w:rsidR="00F92324" w:rsidRDefault="00F92324">
      <w:pPr>
        <w:rPr>
          <w:b/>
        </w:rPr>
      </w:pPr>
    </w:p>
    <w:p w14:paraId="7B6398EE" w14:textId="77777777" w:rsidR="00B7481A" w:rsidRDefault="00B7481A">
      <w:pPr>
        <w:rPr>
          <w:b/>
        </w:rPr>
      </w:pPr>
    </w:p>
    <w:p w14:paraId="1D0648B6" w14:textId="77777777" w:rsidR="00F92324" w:rsidRDefault="00F92324" w:rsidP="00F92324">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1.4. La possibilitat de crear indicadors agregats.</w:t>
      </w:r>
    </w:p>
    <w:p w14:paraId="64DE29DA" w14:textId="77777777" w:rsidR="00317C4C" w:rsidRDefault="00317C4C"/>
    <w:p w14:paraId="5C7A5E8F" w14:textId="76ACBEF1" w:rsidR="000956A6" w:rsidRDefault="00413FD5">
      <w:r>
        <w:t>Proposta no acceptada</w:t>
      </w:r>
      <w:r w:rsidR="00317C4C">
        <w:t>.</w:t>
      </w:r>
    </w:p>
    <w:p w14:paraId="7E4FB829" w14:textId="77777777" w:rsidR="00317C4C" w:rsidRPr="00317C4C" w:rsidRDefault="00317C4C">
      <w:pPr>
        <w:rPr>
          <w:b/>
        </w:rPr>
      </w:pPr>
    </w:p>
    <w:p w14:paraId="73C5C381" w14:textId="48920A90" w:rsidR="00529993" w:rsidRDefault="00F92324">
      <w:r>
        <w:t>Els quatre indicadors actuals són indicadors agregats</w:t>
      </w:r>
      <w:r w:rsidR="1375BD65">
        <w:t>,</w:t>
      </w:r>
      <w:r>
        <w:t xml:space="preserve"> agreguen les obligacions de transparència establertes en l</w:t>
      </w:r>
      <w:r w:rsidR="0007363E">
        <w:t>’</w:t>
      </w:r>
      <w:r w:rsidR="53A61C00">
        <w:t>article 5</w:t>
      </w:r>
      <w:r>
        <w:t xml:space="preserve"> </w:t>
      </w:r>
      <w:r w:rsidR="0007363E">
        <w:t xml:space="preserve">LTAIPBG, </w:t>
      </w:r>
      <w:r>
        <w:t>segons s</w:t>
      </w:r>
      <w:r w:rsidR="0007363E">
        <w:t>’</w:t>
      </w:r>
      <w:r>
        <w:t>exposa al model d</w:t>
      </w:r>
      <w:r w:rsidR="0007363E">
        <w:t>’</w:t>
      </w:r>
      <w:r>
        <w:t xml:space="preserve">avaluació </w:t>
      </w:r>
      <w:r w:rsidR="00317C4C">
        <w:t>aprovat</w:t>
      </w:r>
      <w:r>
        <w:t xml:space="preserve"> i a l</w:t>
      </w:r>
      <w:r w:rsidR="0007363E">
        <w:t>’</w:t>
      </w:r>
      <w:r>
        <w:t>Informe d</w:t>
      </w:r>
      <w:r w:rsidR="0007363E">
        <w:t>’</w:t>
      </w:r>
      <w:r>
        <w:t>avaluació realitzat.</w:t>
      </w:r>
    </w:p>
    <w:p w14:paraId="6233ADD8" w14:textId="7AD99BCE" w:rsidR="000956A6" w:rsidRDefault="000956A6">
      <w:pPr>
        <w:rPr>
          <w:b/>
        </w:rPr>
      </w:pPr>
    </w:p>
    <w:p w14:paraId="093B32D6" w14:textId="003F685B" w:rsidR="000956A6" w:rsidRDefault="000956A6">
      <w:pPr>
        <w:rPr>
          <w:b/>
        </w:rPr>
      </w:pPr>
    </w:p>
    <w:p w14:paraId="1B9317A5" w14:textId="704B8EE1" w:rsidR="00F92324" w:rsidRDefault="00F92324" w:rsidP="00724081">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1.5. Valorar l</w:t>
      </w:r>
      <w:r w:rsidR="0007363E">
        <w:rPr>
          <w:rFonts w:ascii="Arial-BoldMT" w:hAnsi="Arial-BoldMT" w:cs="Arial-BoldMT"/>
          <w:b/>
          <w:bCs/>
          <w:color w:val="4675B7"/>
          <w:lang w:eastAsia="ca-ES"/>
        </w:rPr>
        <w:t>’</w:t>
      </w:r>
      <w:r>
        <w:rPr>
          <w:rFonts w:ascii="Arial-BoldMT" w:hAnsi="Arial-BoldMT" w:cs="Arial-BoldMT"/>
          <w:b/>
          <w:bCs/>
          <w:color w:val="4675B7"/>
          <w:lang w:eastAsia="ca-ES"/>
        </w:rPr>
        <w:t>existència d</w:t>
      </w:r>
      <w:r w:rsidR="0007363E">
        <w:rPr>
          <w:rFonts w:ascii="Arial-BoldMT" w:hAnsi="Arial-BoldMT" w:cs="Arial-BoldMT"/>
          <w:b/>
          <w:bCs/>
          <w:color w:val="4675B7"/>
          <w:lang w:eastAsia="ca-ES"/>
        </w:rPr>
        <w:t>’</w:t>
      </w:r>
      <w:r>
        <w:rPr>
          <w:rFonts w:ascii="Arial-BoldMT" w:hAnsi="Arial-BoldMT" w:cs="Arial-BoldMT"/>
          <w:b/>
          <w:bCs/>
          <w:color w:val="4675B7"/>
          <w:lang w:eastAsia="ca-ES"/>
        </w:rPr>
        <w:t>un conjunt d</w:t>
      </w:r>
      <w:r w:rsidR="0007363E">
        <w:rPr>
          <w:rFonts w:ascii="Arial-BoldMT" w:hAnsi="Arial-BoldMT" w:cs="Arial-BoldMT"/>
          <w:b/>
          <w:bCs/>
          <w:color w:val="4675B7"/>
          <w:lang w:eastAsia="ca-ES"/>
        </w:rPr>
        <w:t>’</w:t>
      </w:r>
      <w:r>
        <w:rPr>
          <w:rFonts w:ascii="Arial-BoldMT" w:hAnsi="Arial-BoldMT" w:cs="Arial-BoldMT"/>
          <w:b/>
          <w:bCs/>
          <w:color w:val="4675B7"/>
          <w:lang w:eastAsia="ca-ES"/>
        </w:rPr>
        <w:t>indicadors que siguin el nucli fort i que</w:t>
      </w:r>
      <w:r w:rsidR="00724081">
        <w:rPr>
          <w:rFonts w:ascii="Arial-BoldMT" w:hAnsi="Arial-BoldMT" w:cs="Arial-BoldMT"/>
          <w:b/>
          <w:bCs/>
          <w:color w:val="4675B7"/>
          <w:lang w:eastAsia="ca-ES"/>
        </w:rPr>
        <w:t xml:space="preserve"> </w:t>
      </w:r>
      <w:r>
        <w:rPr>
          <w:rFonts w:ascii="Arial-BoldMT" w:hAnsi="Arial-BoldMT" w:cs="Arial-BoldMT"/>
          <w:b/>
          <w:bCs/>
          <w:color w:val="4675B7"/>
          <w:lang w:eastAsia="ca-ES"/>
        </w:rPr>
        <w:t>tinguin continuïtat i altres que poden anar variant, apareixent i desapareixent segons les necessitats de l</w:t>
      </w:r>
      <w:r w:rsidR="0007363E">
        <w:rPr>
          <w:rFonts w:ascii="Arial-BoldMT" w:hAnsi="Arial-BoldMT" w:cs="Arial-BoldMT"/>
          <w:b/>
          <w:bCs/>
          <w:color w:val="4675B7"/>
          <w:lang w:eastAsia="ca-ES"/>
        </w:rPr>
        <w:t>’</w:t>
      </w:r>
      <w:r>
        <w:rPr>
          <w:rFonts w:ascii="Arial-BoldMT" w:hAnsi="Arial-BoldMT" w:cs="Arial-BoldMT"/>
          <w:b/>
          <w:bCs/>
          <w:color w:val="4675B7"/>
          <w:lang w:eastAsia="ca-ES"/>
        </w:rPr>
        <w:t>avaluació.</w:t>
      </w:r>
    </w:p>
    <w:p w14:paraId="155E408E" w14:textId="5BDF3B23" w:rsidR="00F92324" w:rsidRDefault="00F92324" w:rsidP="00F92324">
      <w:pPr>
        <w:rPr>
          <w:rFonts w:ascii="Arial-BoldMT" w:hAnsi="Arial-BoldMT" w:cs="Arial-BoldMT"/>
          <w:b/>
          <w:bCs/>
          <w:color w:val="4675B7"/>
          <w:lang w:eastAsia="ca-ES"/>
        </w:rPr>
      </w:pPr>
    </w:p>
    <w:p w14:paraId="1DEC865B" w14:textId="4924DC53" w:rsidR="00F92324" w:rsidRDefault="00413FD5" w:rsidP="00F92324">
      <w:r>
        <w:t>Proposta no acceptada.</w:t>
      </w:r>
    </w:p>
    <w:p w14:paraId="65B8A4EB" w14:textId="77777777" w:rsidR="0032605C" w:rsidRPr="0032605C" w:rsidRDefault="0032605C" w:rsidP="00F92324"/>
    <w:p w14:paraId="1EBE57D6" w14:textId="74829302" w:rsidR="00F92324" w:rsidRDefault="00F92324" w:rsidP="00F92324">
      <w:r>
        <w:t>Els indicadors actuals recullen les obligacions establertes en la Llei que s</w:t>
      </w:r>
      <w:r w:rsidR="0032605C">
        <w:t xml:space="preserve">ón rellevants. En el cas que més endavant es </w:t>
      </w:r>
      <w:r>
        <w:t>consider</w:t>
      </w:r>
      <w:r w:rsidR="0032605C">
        <w:t>és</w:t>
      </w:r>
      <w:r>
        <w:t xml:space="preserve"> adequat incorporar alguna altra obligació que </w:t>
      </w:r>
      <w:r w:rsidR="0032605C">
        <w:t xml:space="preserve">pugui </w:t>
      </w:r>
      <w:r>
        <w:t>aport</w:t>
      </w:r>
      <w:r w:rsidR="0032605C">
        <w:t>ar</w:t>
      </w:r>
      <w:r>
        <w:t xml:space="preserve"> més transparència, </w:t>
      </w:r>
      <w:r w:rsidR="0032605C">
        <w:t>s</w:t>
      </w:r>
      <w:r w:rsidR="0007363E">
        <w:t>’</w:t>
      </w:r>
      <w:r w:rsidR="0032605C">
        <w:t>afegi</w:t>
      </w:r>
      <w:r w:rsidR="00724081">
        <w:t>ri</w:t>
      </w:r>
      <w:r w:rsidR="0032605C">
        <w:t>a dins els indicadors existents o en un de nou.</w:t>
      </w:r>
    </w:p>
    <w:p w14:paraId="589CE9AA" w14:textId="77777777" w:rsidR="0032605C" w:rsidRDefault="0032605C" w:rsidP="00F92324">
      <w:pPr>
        <w:rPr>
          <w:b/>
        </w:rPr>
      </w:pPr>
    </w:p>
    <w:p w14:paraId="1EA7803F" w14:textId="0B7F5B26" w:rsidR="00F92324" w:rsidRDefault="00F92324">
      <w:pPr>
        <w:rPr>
          <w:b/>
        </w:rPr>
      </w:pPr>
    </w:p>
    <w:p w14:paraId="20F51D4A" w14:textId="503F5782" w:rsidR="00F92324" w:rsidRDefault="00F92324" w:rsidP="00724081">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1.6. Poder matisar les respostes, adjuntant informació qualitativa a la puntuació</w:t>
      </w:r>
      <w:r w:rsidR="00724081">
        <w:rPr>
          <w:rFonts w:ascii="Arial-BoldMT" w:hAnsi="Arial-BoldMT" w:cs="Arial-BoldMT"/>
          <w:b/>
          <w:bCs/>
          <w:color w:val="4675B7"/>
          <w:lang w:eastAsia="ca-ES"/>
        </w:rPr>
        <w:t xml:space="preserve"> </w:t>
      </w:r>
      <w:r>
        <w:rPr>
          <w:rFonts w:ascii="Arial-BoldMT" w:hAnsi="Arial-BoldMT" w:cs="Arial-BoldMT"/>
          <w:b/>
          <w:bCs/>
          <w:color w:val="4675B7"/>
          <w:lang w:eastAsia="ca-ES"/>
        </w:rPr>
        <w:t>numèrica.</w:t>
      </w:r>
    </w:p>
    <w:p w14:paraId="2FD88212" w14:textId="2231FDB9" w:rsidR="00F92324" w:rsidRDefault="00F92324">
      <w:pPr>
        <w:rPr>
          <w:b/>
        </w:rPr>
      </w:pPr>
    </w:p>
    <w:p w14:paraId="26253D09" w14:textId="77777777" w:rsidR="00413FD5" w:rsidRPr="00CC5063" w:rsidRDefault="00413FD5" w:rsidP="00413FD5">
      <w:r>
        <w:t>Proposta acceptada</w:t>
      </w:r>
      <w:r w:rsidRPr="00CC5063">
        <w:t>.</w:t>
      </w:r>
    </w:p>
    <w:p w14:paraId="1C5DEBA3" w14:textId="77777777" w:rsidR="00D01346" w:rsidRDefault="00D01346" w:rsidP="002140AA"/>
    <w:p w14:paraId="73EAE956" w14:textId="0E04FFA1" w:rsidR="005077CF" w:rsidRDefault="002140AA" w:rsidP="00D07FA6">
      <w:r>
        <w:t>Actualment j</w:t>
      </w:r>
      <w:r w:rsidRPr="005342CD">
        <w:t xml:space="preserve">a </w:t>
      </w:r>
      <w:r>
        <w:t>existeix</w:t>
      </w:r>
      <w:r w:rsidRPr="005342CD">
        <w:t xml:space="preserve"> aquesta possibilitat </w:t>
      </w:r>
      <w:r>
        <w:t>en e</w:t>
      </w:r>
      <w:r w:rsidRPr="005342CD">
        <w:t>l qüestionari d</w:t>
      </w:r>
      <w:r w:rsidR="0007363E">
        <w:t>’</w:t>
      </w:r>
      <w:r w:rsidRPr="005342CD">
        <w:t>avaluació</w:t>
      </w:r>
      <w:r>
        <w:t xml:space="preserve"> que</w:t>
      </w:r>
      <w:r w:rsidR="00D01346">
        <w:t xml:space="preserve"> es realitza</w:t>
      </w:r>
      <w:r w:rsidRPr="005342CD">
        <w:t>.</w:t>
      </w:r>
    </w:p>
    <w:p w14:paraId="6F6BA7D8" w14:textId="77777777" w:rsidR="00C23AEB" w:rsidRDefault="00C23AEB" w:rsidP="00D07FA6"/>
    <w:p w14:paraId="5923B044" w14:textId="25AC1D1E" w:rsidR="002140AA" w:rsidRPr="005342CD" w:rsidRDefault="00D07FA6" w:rsidP="00D07FA6">
      <w:r>
        <w:t>Tanmateix, aquesta proposta ja queda recoll</w:t>
      </w:r>
      <w:r w:rsidR="00C23AEB">
        <w:t>ida dins</w:t>
      </w:r>
      <w:r>
        <w:t xml:space="preserve"> el compromís ind</w:t>
      </w:r>
      <w:r w:rsidR="00C23AEB">
        <w:t>icat en la proposta 1.1,</w:t>
      </w:r>
      <w:r w:rsidR="003B586C">
        <w:t xml:space="preserve"> en l</w:t>
      </w:r>
      <w:r w:rsidR="0007363E">
        <w:t>’</w:t>
      </w:r>
      <w:r w:rsidR="003B586C">
        <w:t>estudi a realitzar</w:t>
      </w:r>
      <w:r w:rsidR="00C23AEB">
        <w:t xml:space="preserve"> per tal que qualsevol persona pugui expressar opinions o observacions quant a la informació publicada al Portal de la </w:t>
      </w:r>
      <w:r w:rsidR="00724081">
        <w:t>t</w:t>
      </w:r>
      <w:r w:rsidR="00C23AEB">
        <w:t>ransparència.</w:t>
      </w:r>
    </w:p>
    <w:p w14:paraId="776F015F" w14:textId="77777777" w:rsidR="00F92324" w:rsidRDefault="00F92324">
      <w:pPr>
        <w:rPr>
          <w:b/>
        </w:rPr>
      </w:pPr>
    </w:p>
    <w:p w14:paraId="48658D0A" w14:textId="4AA6D207" w:rsidR="000956A6" w:rsidRDefault="000956A6">
      <w:pPr>
        <w:rPr>
          <w:b/>
        </w:rPr>
      </w:pPr>
    </w:p>
    <w:p w14:paraId="75385CE3" w14:textId="221E3E8B" w:rsidR="002140AA" w:rsidRDefault="002140AA" w:rsidP="00724081">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1.7. Que es faci una valoració subjectiva sobre les dades presentades, si són</w:t>
      </w:r>
      <w:r w:rsidR="00724081">
        <w:rPr>
          <w:rFonts w:ascii="Arial-BoldMT" w:hAnsi="Arial-BoldMT" w:cs="Arial-BoldMT"/>
          <w:b/>
          <w:bCs/>
          <w:color w:val="4675B7"/>
          <w:lang w:eastAsia="ca-ES"/>
        </w:rPr>
        <w:t xml:space="preserve"> </w:t>
      </w:r>
      <w:r>
        <w:rPr>
          <w:rFonts w:ascii="Arial-BoldMT" w:hAnsi="Arial-BoldMT" w:cs="Arial-BoldMT"/>
          <w:b/>
          <w:bCs/>
          <w:color w:val="4675B7"/>
          <w:lang w:eastAsia="ca-ES"/>
        </w:rPr>
        <w:t xml:space="preserve">suficients o no són suficients, més enllà de </w:t>
      </w:r>
      <w:r w:rsidR="00724081">
        <w:rPr>
          <w:rFonts w:ascii="Arial-BoldMT" w:hAnsi="Arial-BoldMT" w:cs="Arial-BoldMT"/>
          <w:b/>
          <w:bCs/>
          <w:color w:val="4675B7"/>
          <w:lang w:eastAsia="ca-ES"/>
        </w:rPr>
        <w:t xml:space="preserve">la </w:t>
      </w:r>
      <w:r>
        <w:rPr>
          <w:rFonts w:ascii="Arial-BoldMT" w:hAnsi="Arial-BoldMT" w:cs="Arial-BoldMT"/>
          <w:b/>
          <w:bCs/>
          <w:color w:val="4675B7"/>
          <w:lang w:eastAsia="ca-ES"/>
        </w:rPr>
        <w:t>presentació dels valors obtinguts a</w:t>
      </w:r>
      <w:r w:rsidR="00724081">
        <w:rPr>
          <w:rFonts w:ascii="Arial-BoldMT" w:hAnsi="Arial-BoldMT" w:cs="Arial-BoldMT"/>
          <w:b/>
          <w:bCs/>
          <w:color w:val="4675B7"/>
          <w:lang w:eastAsia="ca-ES"/>
        </w:rPr>
        <w:t xml:space="preserve"> </w:t>
      </w:r>
      <w:r>
        <w:rPr>
          <w:rFonts w:ascii="Arial-BoldMT" w:hAnsi="Arial-BoldMT" w:cs="Arial-BoldMT"/>
          <w:b/>
          <w:bCs/>
          <w:color w:val="4675B7"/>
          <w:lang w:eastAsia="ca-ES"/>
        </w:rPr>
        <w:t>l</w:t>
      </w:r>
      <w:r w:rsidR="0007363E">
        <w:rPr>
          <w:rFonts w:ascii="Arial-BoldMT" w:hAnsi="Arial-BoldMT" w:cs="Arial-BoldMT"/>
          <w:b/>
          <w:bCs/>
          <w:color w:val="4675B7"/>
          <w:lang w:eastAsia="ca-ES"/>
        </w:rPr>
        <w:t>’</w:t>
      </w:r>
      <w:r>
        <w:rPr>
          <w:rFonts w:ascii="Arial-BoldMT" w:hAnsi="Arial-BoldMT" w:cs="Arial-BoldMT"/>
          <w:b/>
          <w:bCs/>
          <w:color w:val="4675B7"/>
          <w:lang w:eastAsia="ca-ES"/>
        </w:rPr>
        <w:t>avaluació.</w:t>
      </w:r>
    </w:p>
    <w:p w14:paraId="7CD42464" w14:textId="226107C9" w:rsidR="002140AA" w:rsidRDefault="002140AA">
      <w:pPr>
        <w:rPr>
          <w:b/>
        </w:rPr>
      </w:pPr>
    </w:p>
    <w:p w14:paraId="7DA356C9" w14:textId="77777777" w:rsidR="00413FD5" w:rsidRPr="00CC5063" w:rsidRDefault="00413FD5" w:rsidP="00413FD5">
      <w:r>
        <w:t>Proposta acceptada</w:t>
      </w:r>
      <w:r w:rsidRPr="00CC5063">
        <w:t>.</w:t>
      </w:r>
    </w:p>
    <w:p w14:paraId="5987C86A" w14:textId="77777777" w:rsidR="00310400" w:rsidRDefault="00310400"/>
    <w:p w14:paraId="06EEBCBF" w14:textId="66CEB3A1" w:rsidR="007718B5" w:rsidRDefault="00EC3E01">
      <w:r>
        <w:t>De fet, és una actuació que es realitza actualment. E</w:t>
      </w:r>
      <w:r w:rsidR="00310400">
        <w:t xml:space="preserve">ls departaments fan una primera avaluació de les obligacions de transparència quant a la informació subjecta a publicitat activa que gestionen i publiquen. Sobre aquesta avaluació, la STGO fa una segona avaluació i elabora </w:t>
      </w:r>
      <w:r w:rsidR="007718B5">
        <w:t xml:space="preserve">un </w:t>
      </w:r>
      <w:r w:rsidR="00310400">
        <w:t>informe</w:t>
      </w:r>
      <w:r w:rsidR="007718B5">
        <w:t xml:space="preserve"> que es tramet als departaments per al seu coneixement</w:t>
      </w:r>
      <w:r w:rsidR="009B0ABD">
        <w:t>, perquè facin les observacions oportunes</w:t>
      </w:r>
      <w:r w:rsidR="007718B5">
        <w:t>. Finalment, l</w:t>
      </w:r>
      <w:r w:rsidR="0007363E">
        <w:t>’</w:t>
      </w:r>
      <w:r w:rsidR="007718B5">
        <w:t xml:space="preserve">informe definitiu es presenta a la </w:t>
      </w:r>
      <w:r w:rsidR="007718B5">
        <w:lastRenderedPageBreak/>
        <w:t>Comissió tècnica per a la transparència i l</w:t>
      </w:r>
      <w:r w:rsidR="0007363E">
        <w:t>’</w:t>
      </w:r>
      <w:r w:rsidR="007718B5">
        <w:t>accés a la informació</w:t>
      </w:r>
      <w:r w:rsidR="007718B5">
        <w:rPr>
          <w:rStyle w:val="Refernciadenotaapeudepgina"/>
        </w:rPr>
        <w:footnoteReference w:id="3"/>
      </w:r>
      <w:r w:rsidR="007718B5">
        <w:t xml:space="preserve"> i posteriorment a la Comissió </w:t>
      </w:r>
      <w:proofErr w:type="spellStart"/>
      <w:r w:rsidR="007718B5">
        <w:t>Interdepartamental</w:t>
      </w:r>
      <w:proofErr w:type="spellEnd"/>
      <w:r w:rsidR="007718B5">
        <w:t xml:space="preserve"> de Transparència i Govern Obert</w:t>
      </w:r>
      <w:r w:rsidR="007718B5">
        <w:rPr>
          <w:rStyle w:val="Refernciadenotaapeudepgina"/>
        </w:rPr>
        <w:footnoteReference w:id="4"/>
      </w:r>
      <w:r w:rsidR="007718B5">
        <w:t xml:space="preserve"> per al seu coneixement i aprovació, si escau.</w:t>
      </w:r>
      <w:r w:rsidR="00176513">
        <w:t xml:space="preserve"> L</w:t>
      </w:r>
      <w:r w:rsidR="0007363E">
        <w:t>’</w:t>
      </w:r>
      <w:r w:rsidR="00176513">
        <w:t>informe final fa una valoració sobre els resultats obtinguts.</w:t>
      </w:r>
    </w:p>
    <w:p w14:paraId="41C746C6" w14:textId="14F2E742" w:rsidR="00176513" w:rsidRDefault="00176513"/>
    <w:p w14:paraId="459E93D6" w14:textId="56E5C377" w:rsidR="00176513" w:rsidRDefault="00176513">
      <w:r>
        <w:t>El compromís de la STGO</w:t>
      </w:r>
      <w:r w:rsidR="27DA33E6">
        <w:t>,</w:t>
      </w:r>
      <w:r>
        <w:t xml:space="preserve"> en el cas que es pugui implementar el compromís indicat en la proposta 1.1</w:t>
      </w:r>
      <w:r w:rsidR="3A5064A8">
        <w:t>,</w:t>
      </w:r>
      <w:r>
        <w:t xml:space="preserve"> és afegir a l</w:t>
      </w:r>
      <w:r w:rsidR="0007363E">
        <w:t>’</w:t>
      </w:r>
      <w:r>
        <w:t>informe</w:t>
      </w:r>
      <w:r w:rsidR="00250992">
        <w:t xml:space="preserve"> d</w:t>
      </w:r>
      <w:r w:rsidR="0007363E">
        <w:t>’</w:t>
      </w:r>
      <w:r w:rsidR="00250992">
        <w:t>avaluació</w:t>
      </w:r>
      <w:r>
        <w:t xml:space="preserve"> la valoració donada a través del Portal de la </w:t>
      </w:r>
      <w:r w:rsidR="00724081">
        <w:t>t</w:t>
      </w:r>
      <w:r>
        <w:t>ransparència per les persones usuàries.</w:t>
      </w:r>
    </w:p>
    <w:p w14:paraId="4E468661" w14:textId="77777777" w:rsidR="002140AA" w:rsidRDefault="002140AA">
      <w:pPr>
        <w:rPr>
          <w:b/>
        </w:rPr>
      </w:pPr>
    </w:p>
    <w:p w14:paraId="4A8146CA" w14:textId="33A27596" w:rsidR="000956A6" w:rsidRDefault="000956A6"/>
    <w:p w14:paraId="771CE5A5" w14:textId="47889594" w:rsidR="00FD7731" w:rsidRDefault="00FD7731" w:rsidP="00FD7731">
      <w:pPr>
        <w:rPr>
          <w:rFonts w:ascii="Arial-BoldMT" w:hAnsi="Arial-BoldMT" w:cs="Arial-BoldMT"/>
          <w:b/>
          <w:bCs/>
          <w:color w:val="4675B7"/>
          <w:lang w:eastAsia="ca-ES"/>
        </w:rPr>
      </w:pPr>
      <w:r>
        <w:rPr>
          <w:rFonts w:ascii="Arial-BoldMT" w:hAnsi="Arial-BoldMT" w:cs="Arial-BoldMT"/>
          <w:b/>
          <w:bCs/>
          <w:color w:val="4675B7"/>
          <w:lang w:eastAsia="ca-ES"/>
        </w:rPr>
        <w:t xml:space="preserve">1.8. Avaluar no només en funció de la </w:t>
      </w:r>
      <w:r w:rsidR="00724081">
        <w:rPr>
          <w:rFonts w:ascii="Arial-BoldMT" w:hAnsi="Arial-BoldMT" w:cs="Arial-BoldMT"/>
          <w:b/>
          <w:bCs/>
          <w:color w:val="4675B7"/>
          <w:lang w:eastAsia="ca-ES"/>
        </w:rPr>
        <w:t>L</w:t>
      </w:r>
      <w:r>
        <w:rPr>
          <w:rFonts w:ascii="Arial-BoldMT" w:hAnsi="Arial-BoldMT" w:cs="Arial-BoldMT"/>
          <w:b/>
          <w:bCs/>
          <w:color w:val="4675B7"/>
          <w:lang w:eastAsia="ca-ES"/>
        </w:rPr>
        <w:t>lei</w:t>
      </w:r>
      <w:r w:rsidR="001515C6">
        <w:rPr>
          <w:rFonts w:ascii="Arial-BoldMT" w:hAnsi="Arial-BoldMT" w:cs="Arial-BoldMT"/>
          <w:b/>
          <w:bCs/>
          <w:color w:val="4675B7"/>
          <w:lang w:eastAsia="ca-ES"/>
        </w:rPr>
        <w:t>,</w:t>
      </w:r>
      <w:r>
        <w:rPr>
          <w:rFonts w:ascii="Arial-BoldMT" w:hAnsi="Arial-BoldMT" w:cs="Arial-BoldMT"/>
          <w:b/>
          <w:bCs/>
          <w:color w:val="4675B7"/>
          <w:lang w:eastAsia="ca-ES"/>
        </w:rPr>
        <w:t xml:space="preserve"> sinó de les necessitats de la ciutadania.</w:t>
      </w:r>
    </w:p>
    <w:p w14:paraId="71A921DE" w14:textId="2AA2E766" w:rsidR="001B4F3D" w:rsidRDefault="001B4F3D">
      <w:pPr>
        <w:rPr>
          <w:b/>
        </w:rPr>
      </w:pPr>
    </w:p>
    <w:p w14:paraId="7E455906" w14:textId="77777777" w:rsidR="00413FD5" w:rsidRPr="00CC5063" w:rsidRDefault="00413FD5" w:rsidP="00413FD5">
      <w:r>
        <w:t>Proposta acceptada</w:t>
      </w:r>
      <w:r w:rsidRPr="00CC5063">
        <w:t>.</w:t>
      </w:r>
    </w:p>
    <w:p w14:paraId="7B10787C" w14:textId="77777777" w:rsidR="00256608" w:rsidRDefault="00256608"/>
    <w:p w14:paraId="78AFA9B9" w14:textId="6820C3EC" w:rsidR="00FD7731" w:rsidRDefault="00727AC2">
      <w:pPr>
        <w:rPr>
          <w:b/>
        </w:rPr>
      </w:pPr>
      <w:r>
        <w:t>El compromís per part de la STGO és recollir les propostes de la ciutadania en aquesta línia</w:t>
      </w:r>
      <w:r w:rsidR="00056B8D">
        <w:t xml:space="preserve"> mitjançant l</w:t>
      </w:r>
      <w:r w:rsidR="0007363E">
        <w:t>’</w:t>
      </w:r>
      <w:r w:rsidR="00056B8D">
        <w:t>eina web prevista al punt 1.1</w:t>
      </w:r>
      <w:r>
        <w:t>, estudiar-les i donar-</w:t>
      </w:r>
      <w:r w:rsidR="00724081">
        <w:t>hi</w:t>
      </w:r>
      <w:r>
        <w:t xml:space="preserve"> resposta. Igualment, si es considera adient, elevar-les a l</w:t>
      </w:r>
      <w:r w:rsidR="0007363E">
        <w:t>’</w:t>
      </w:r>
      <w:r>
        <w:t>aprovació de la CITGO.</w:t>
      </w:r>
      <w:r w:rsidR="00FD7731">
        <w:t xml:space="preserve"> </w:t>
      </w:r>
    </w:p>
    <w:p w14:paraId="4960E1BB" w14:textId="24C0980E" w:rsidR="00331A92" w:rsidRDefault="00331A92">
      <w:pPr>
        <w:rPr>
          <w:b/>
        </w:rPr>
      </w:pPr>
    </w:p>
    <w:p w14:paraId="0B9611C1" w14:textId="77777777" w:rsidR="00331A92" w:rsidRDefault="00331A92">
      <w:pPr>
        <w:rPr>
          <w:b/>
        </w:rPr>
      </w:pPr>
    </w:p>
    <w:p w14:paraId="7F07EF2D" w14:textId="4C0926C6" w:rsidR="00FD7731" w:rsidRDefault="00FD7731" w:rsidP="00724081">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 xml:space="preserve">1.9. Avaluar més enllà del que marca la </w:t>
      </w:r>
      <w:r w:rsidR="00724081">
        <w:rPr>
          <w:rFonts w:ascii="Arial-BoldMT" w:hAnsi="Arial-BoldMT" w:cs="Arial-BoldMT"/>
          <w:b/>
          <w:bCs/>
          <w:color w:val="4675B7"/>
          <w:lang w:eastAsia="ca-ES"/>
        </w:rPr>
        <w:t>L</w:t>
      </w:r>
      <w:r>
        <w:rPr>
          <w:rFonts w:ascii="Arial-BoldMT" w:hAnsi="Arial-BoldMT" w:cs="Arial-BoldMT"/>
          <w:b/>
          <w:bCs/>
          <w:color w:val="4675B7"/>
          <w:lang w:eastAsia="ca-ES"/>
        </w:rPr>
        <w:t>lei, pensant en un model propi de</w:t>
      </w:r>
      <w:r w:rsidR="00724081">
        <w:rPr>
          <w:rFonts w:ascii="Arial-BoldMT" w:hAnsi="Arial-BoldMT" w:cs="Arial-BoldMT"/>
          <w:b/>
          <w:bCs/>
          <w:color w:val="4675B7"/>
          <w:lang w:eastAsia="ca-ES"/>
        </w:rPr>
        <w:t xml:space="preserve"> </w:t>
      </w:r>
      <w:r>
        <w:rPr>
          <w:rFonts w:ascii="Arial-BoldMT" w:hAnsi="Arial-BoldMT" w:cs="Arial-BoldMT"/>
          <w:b/>
          <w:bCs/>
          <w:color w:val="4675B7"/>
          <w:lang w:eastAsia="ca-ES"/>
        </w:rPr>
        <w:t>transparència.</w:t>
      </w:r>
    </w:p>
    <w:p w14:paraId="2B019851" w14:textId="77777777" w:rsidR="00FD7731" w:rsidRDefault="00FD7731"/>
    <w:p w14:paraId="45752CB2" w14:textId="77777777" w:rsidR="00413FD5" w:rsidRPr="00CC5063" w:rsidRDefault="00413FD5" w:rsidP="00413FD5">
      <w:r>
        <w:t>Proposta acceptada</w:t>
      </w:r>
      <w:r w:rsidRPr="00CC5063">
        <w:t>.</w:t>
      </w:r>
    </w:p>
    <w:p w14:paraId="7F220070" w14:textId="081E916B" w:rsidR="00963AF3" w:rsidRDefault="00963AF3"/>
    <w:p w14:paraId="664DC60E" w14:textId="32162439" w:rsidR="002113F6" w:rsidRDefault="002113F6" w:rsidP="002113F6">
      <w:r>
        <w:t xml:space="preserve">A banda de les obligacions de transparència establertes a </w:t>
      </w:r>
      <w:r w:rsidR="00724081">
        <w:t xml:space="preserve">la </w:t>
      </w:r>
      <w:r>
        <w:t>LTAIPBG, el compromís és estudiar</w:t>
      </w:r>
      <w:r w:rsidR="00724081">
        <w:t>-ne</w:t>
      </w:r>
      <w:r>
        <w:t xml:space="preserve"> la incorporació d</w:t>
      </w:r>
      <w:r w:rsidR="0007363E">
        <w:t>’</w:t>
      </w:r>
      <w:r>
        <w:t>altres</w:t>
      </w:r>
      <w:r w:rsidR="75818F51">
        <w:t>,</w:t>
      </w:r>
      <w:r>
        <w:t xml:space="preserve"> d</w:t>
      </w:r>
      <w:r w:rsidR="0007363E">
        <w:t>’</w:t>
      </w:r>
      <w:r>
        <w:t>acord amb pràctiques i experiències en altres organismes o països. En aquest sentit, el compromís està incorporat dins del P</w:t>
      </w:r>
      <w:r w:rsidR="00724081">
        <w:t xml:space="preserve">la de </w:t>
      </w:r>
      <w:r>
        <w:t>G</w:t>
      </w:r>
      <w:r w:rsidR="00724081">
        <w:t xml:space="preserve">overn </w:t>
      </w:r>
      <w:r>
        <w:t>O</w:t>
      </w:r>
      <w:r w:rsidR="00724081">
        <w:t>bert 2019-2020</w:t>
      </w:r>
      <w:r w:rsidR="00724081">
        <w:rPr>
          <w:rStyle w:val="Refernciadenotaapeudepgina"/>
        </w:rPr>
        <w:footnoteReference w:id="5"/>
      </w:r>
      <w:r>
        <w:t>, en l</w:t>
      </w:r>
      <w:r w:rsidR="0007363E">
        <w:t>’</w:t>
      </w:r>
      <w:r>
        <w:t>actuació 1.1.3 “Impuls de l</w:t>
      </w:r>
      <w:r w:rsidR="0007363E">
        <w:t>’</w:t>
      </w:r>
      <w:r>
        <w:t>ús d</w:t>
      </w:r>
      <w:r w:rsidR="0007363E">
        <w:t>’</w:t>
      </w:r>
      <w:r>
        <w:t>estàndards internacionals de transparència”.</w:t>
      </w:r>
    </w:p>
    <w:p w14:paraId="652AC5E9" w14:textId="77777777" w:rsidR="002113F6" w:rsidRDefault="002113F6" w:rsidP="002113F6"/>
    <w:p w14:paraId="04039151" w14:textId="1621654E" w:rsidR="00FD7731" w:rsidRDefault="0F329D10" w:rsidP="00FD7731">
      <w:r>
        <w:t>L</w:t>
      </w:r>
      <w:r w:rsidR="0007363E">
        <w:t>’</w:t>
      </w:r>
      <w:r>
        <w:t xml:space="preserve">autoavaluació es realitza també sobre tots els ítems que la Generalitat ha anat incorporant de forma voluntària i proactiva al Portal de la </w:t>
      </w:r>
      <w:r w:rsidR="00724081">
        <w:t>t</w:t>
      </w:r>
      <w:r>
        <w:t xml:space="preserve">ransparència. </w:t>
      </w:r>
      <w:r w:rsidR="7C14AD00">
        <w:t xml:space="preserve">Entre aquests ítems, hi ha aquella </w:t>
      </w:r>
      <w:r w:rsidR="00963AF3">
        <w:t>informació</w:t>
      </w:r>
      <w:r w:rsidR="00FD7731">
        <w:t xml:space="preserve"> més demandada per la via del dret d</w:t>
      </w:r>
      <w:r w:rsidR="0007363E">
        <w:t>’</w:t>
      </w:r>
      <w:r w:rsidR="00FD7731">
        <w:t>accés</w:t>
      </w:r>
      <w:r w:rsidR="00963AF3">
        <w:t xml:space="preserve"> </w:t>
      </w:r>
      <w:r w:rsidR="114505E7">
        <w:t>i</w:t>
      </w:r>
      <w:r w:rsidR="00963AF3">
        <w:t xml:space="preserve"> </w:t>
      </w:r>
      <w:r w:rsidR="00FD7731">
        <w:t>aquella</w:t>
      </w:r>
      <w:r w:rsidR="00963AF3">
        <w:t xml:space="preserve"> que </w:t>
      </w:r>
      <w:r w:rsidR="7522762B">
        <w:t>és</w:t>
      </w:r>
      <w:r w:rsidR="00FD7731">
        <w:t xml:space="preserve"> d</w:t>
      </w:r>
      <w:r w:rsidR="0007363E">
        <w:t>’</w:t>
      </w:r>
      <w:r w:rsidR="00FD7731">
        <w:t xml:space="preserve">interès general. </w:t>
      </w:r>
      <w:r w:rsidR="00674C02">
        <w:t xml:space="preserve">El compromís de la STGO és ampliar la informació subjecta a publicitat activa, més enllà de </w:t>
      </w:r>
      <w:r w:rsidR="4F0302D8">
        <w:t>les obligacions mínimes establertes</w:t>
      </w:r>
      <w:r w:rsidR="00674C02">
        <w:t xml:space="preserve"> a la L</w:t>
      </w:r>
      <w:r w:rsidR="6F2E1151">
        <w:t>lei</w:t>
      </w:r>
      <w:r w:rsidR="00674C02">
        <w:t>.</w:t>
      </w:r>
      <w:r w:rsidR="00170BEB">
        <w:t xml:space="preserve"> </w:t>
      </w:r>
    </w:p>
    <w:p w14:paraId="5773C5C8" w14:textId="77777777" w:rsidR="00674C02" w:rsidRPr="00ED6915" w:rsidRDefault="00674C02" w:rsidP="00FD7731"/>
    <w:p w14:paraId="42EA4C64" w14:textId="17EA78D1" w:rsidR="00529993" w:rsidRDefault="00529993"/>
    <w:p w14:paraId="166CC6A0" w14:textId="77777777" w:rsidR="00387FE8" w:rsidRDefault="00387FE8" w:rsidP="00387FE8">
      <w:pPr>
        <w:rPr>
          <w:rFonts w:ascii="Arial-BoldMT" w:hAnsi="Arial-BoldMT" w:cs="Arial-BoldMT"/>
          <w:b/>
          <w:bCs/>
          <w:color w:val="4675B7"/>
          <w:lang w:eastAsia="ca-ES"/>
        </w:rPr>
      </w:pPr>
      <w:r>
        <w:rPr>
          <w:rFonts w:ascii="Arial-BoldMT" w:hAnsi="Arial-BoldMT" w:cs="Arial-BoldMT"/>
          <w:b/>
          <w:bCs/>
          <w:color w:val="4675B7"/>
          <w:lang w:eastAsia="ca-ES"/>
        </w:rPr>
        <w:t xml:space="preserve">1.10. Realització de </w:t>
      </w:r>
      <w:r>
        <w:rPr>
          <w:rFonts w:ascii="Arial-BoldItalicMT" w:hAnsi="Arial-BoldItalicMT" w:cs="Arial-BoldItalicMT"/>
          <w:b/>
          <w:bCs/>
          <w:i/>
          <w:iCs/>
          <w:color w:val="4675B7"/>
          <w:lang w:eastAsia="ca-ES"/>
        </w:rPr>
        <w:t xml:space="preserve">benchmarking </w:t>
      </w:r>
      <w:r>
        <w:rPr>
          <w:rFonts w:ascii="Arial-BoldMT" w:hAnsi="Arial-BoldMT" w:cs="Arial-BoldMT"/>
          <w:b/>
          <w:bCs/>
          <w:color w:val="4675B7"/>
          <w:lang w:eastAsia="ca-ES"/>
        </w:rPr>
        <w:t>en busca de models ideals de transparència.</w:t>
      </w:r>
    </w:p>
    <w:p w14:paraId="11AF6BCB" w14:textId="0BC5B50B" w:rsidR="001B4F3D" w:rsidRDefault="001B4F3D">
      <w:pPr>
        <w:rPr>
          <w:b/>
        </w:rPr>
      </w:pPr>
    </w:p>
    <w:p w14:paraId="3B4089B2" w14:textId="06148D3D" w:rsidR="00413FD5" w:rsidRPr="00CC5063" w:rsidRDefault="00413FD5" w:rsidP="00413FD5">
      <w:r>
        <w:t>Proposta acceptada.</w:t>
      </w:r>
      <w:r w:rsidR="1655F2A8">
        <w:t xml:space="preserve"> </w:t>
      </w:r>
    </w:p>
    <w:p w14:paraId="42973FDE" w14:textId="749CA67B" w:rsidR="631AAB42" w:rsidRDefault="631AAB42" w:rsidP="631AAB42"/>
    <w:p w14:paraId="73F6D56E" w14:textId="55A1D40C" w:rsidR="1655F2A8" w:rsidRDefault="1655F2A8" w:rsidP="631AAB42">
      <w:r>
        <w:t>La proposta depassa l</w:t>
      </w:r>
      <w:r w:rsidR="0007363E">
        <w:t>’</w:t>
      </w:r>
      <w:r>
        <w:t>àmbit de l</w:t>
      </w:r>
      <w:r w:rsidR="0007363E">
        <w:t>’</w:t>
      </w:r>
      <w:r>
        <w:t>objecte de la consulta pública, atès que no fa referència al model d</w:t>
      </w:r>
      <w:r w:rsidR="0007363E">
        <w:t>’</w:t>
      </w:r>
      <w:r>
        <w:t>avaluació sinó a</w:t>
      </w:r>
      <w:r w:rsidR="0CF272BA">
        <w:t xml:space="preserve"> la naturalesa mateixa del concepte de transparència.</w:t>
      </w:r>
    </w:p>
    <w:p w14:paraId="037F52A1" w14:textId="77777777" w:rsidR="00A00ED4" w:rsidRDefault="00A00ED4" w:rsidP="00387FE8">
      <w:pPr>
        <w:rPr>
          <w:rFonts w:eastAsia="Arial" w:cs="Arial"/>
        </w:rPr>
      </w:pPr>
    </w:p>
    <w:p w14:paraId="3E6DCACC" w14:textId="7C62D205" w:rsidR="00387FE8" w:rsidRDefault="0CF272BA" w:rsidP="00387FE8">
      <w:pPr>
        <w:rPr>
          <w:rFonts w:eastAsia="Arial" w:cs="Arial"/>
        </w:rPr>
      </w:pPr>
      <w:r>
        <w:rPr>
          <w:rFonts w:eastAsia="Arial" w:cs="Arial"/>
        </w:rPr>
        <w:t>Això no obstant, aquest és</w:t>
      </w:r>
      <w:r w:rsidR="00A00ED4">
        <w:rPr>
          <w:rFonts w:eastAsia="Arial" w:cs="Arial"/>
        </w:rPr>
        <w:t xml:space="preserve"> un dels compromisos recollits </w:t>
      </w:r>
      <w:r w:rsidR="00387FE8" w:rsidRPr="4A3F6FCE">
        <w:rPr>
          <w:rFonts w:eastAsia="Arial" w:cs="Arial"/>
        </w:rPr>
        <w:t xml:space="preserve">en el </w:t>
      </w:r>
      <w:r w:rsidR="00724081">
        <w:rPr>
          <w:rFonts w:eastAsia="Arial" w:cs="Arial"/>
        </w:rPr>
        <w:t>PGO</w:t>
      </w:r>
      <w:r w:rsidR="00387FE8" w:rsidRPr="4A3F6FCE">
        <w:rPr>
          <w:rFonts w:eastAsia="Arial" w:cs="Arial"/>
        </w:rPr>
        <w:t>. En concret, l</w:t>
      </w:r>
      <w:r w:rsidR="0007363E">
        <w:rPr>
          <w:rFonts w:eastAsia="Arial" w:cs="Arial"/>
        </w:rPr>
        <w:t>’</w:t>
      </w:r>
      <w:r w:rsidR="00387FE8" w:rsidRPr="4A3F6FCE">
        <w:rPr>
          <w:rFonts w:eastAsia="Arial" w:cs="Arial"/>
        </w:rPr>
        <w:t>actuació</w:t>
      </w:r>
      <w:r w:rsidR="00A00ED4">
        <w:rPr>
          <w:rFonts w:eastAsia="Arial" w:cs="Arial"/>
        </w:rPr>
        <w:t xml:space="preserve"> </w:t>
      </w:r>
      <w:r w:rsidR="00387FE8" w:rsidRPr="4A3F6FCE">
        <w:rPr>
          <w:rFonts w:eastAsia="Arial" w:cs="Arial"/>
        </w:rPr>
        <w:t>és l</w:t>
      </w:r>
      <w:r w:rsidR="0007363E">
        <w:rPr>
          <w:rFonts w:eastAsia="Arial" w:cs="Arial"/>
        </w:rPr>
        <w:t>’</w:t>
      </w:r>
      <w:r w:rsidR="00387FE8" w:rsidRPr="4A3F6FCE">
        <w:rPr>
          <w:rFonts w:eastAsia="Arial" w:cs="Arial"/>
        </w:rPr>
        <w:t>impuls de l</w:t>
      </w:r>
      <w:r w:rsidR="0007363E">
        <w:rPr>
          <w:rFonts w:eastAsia="Arial" w:cs="Arial"/>
        </w:rPr>
        <w:t>’</w:t>
      </w:r>
      <w:r w:rsidR="00387FE8" w:rsidRPr="4A3F6FCE">
        <w:rPr>
          <w:rFonts w:eastAsia="Arial" w:cs="Arial"/>
        </w:rPr>
        <w:t>ús d</w:t>
      </w:r>
      <w:r w:rsidR="0007363E">
        <w:rPr>
          <w:rFonts w:eastAsia="Arial" w:cs="Arial"/>
        </w:rPr>
        <w:t>’</w:t>
      </w:r>
      <w:r w:rsidR="00387FE8" w:rsidRPr="4A3F6FCE">
        <w:rPr>
          <w:rFonts w:eastAsia="Arial" w:cs="Arial"/>
        </w:rPr>
        <w:t xml:space="preserve">estàndards internacionals de transparència. La Generalitat de Catalunya vol apostar per adequar el model de transparència de Catalunya a les tendències regionals i </w:t>
      </w:r>
      <w:r w:rsidR="00387FE8" w:rsidRPr="4A3F6FCE">
        <w:rPr>
          <w:rFonts w:eastAsia="Arial" w:cs="Arial"/>
        </w:rPr>
        <w:lastRenderedPageBreak/>
        <w:t>internacionals a través de l</w:t>
      </w:r>
      <w:r w:rsidR="0007363E">
        <w:rPr>
          <w:rFonts w:eastAsia="Arial" w:cs="Arial"/>
        </w:rPr>
        <w:t>’</w:t>
      </w:r>
      <w:r w:rsidR="00387FE8" w:rsidRPr="4A3F6FCE">
        <w:rPr>
          <w:rFonts w:eastAsia="Arial" w:cs="Arial"/>
        </w:rPr>
        <w:t xml:space="preserve">anàlisi dels models de transparència de referència a </w:t>
      </w:r>
      <w:r w:rsidR="00724081">
        <w:rPr>
          <w:rFonts w:eastAsia="Arial" w:cs="Arial"/>
        </w:rPr>
        <w:t>escala</w:t>
      </w:r>
      <w:r w:rsidR="00724081" w:rsidRPr="4A3F6FCE">
        <w:rPr>
          <w:rFonts w:eastAsia="Arial" w:cs="Arial"/>
        </w:rPr>
        <w:t xml:space="preserve"> </w:t>
      </w:r>
      <w:r w:rsidR="00387FE8" w:rsidRPr="4A3F6FCE">
        <w:rPr>
          <w:rFonts w:eastAsia="Arial" w:cs="Arial"/>
        </w:rPr>
        <w:t xml:space="preserve">mundial i dels estàndards dissenyats i recomanats per les organitzacions regionals i internacionals referents en la matèria. </w:t>
      </w:r>
    </w:p>
    <w:p w14:paraId="1509D1C6" w14:textId="77777777" w:rsidR="00387FE8" w:rsidRDefault="00387FE8" w:rsidP="00387FE8"/>
    <w:p w14:paraId="3C55B0D6" w14:textId="05F847CC" w:rsidR="00387FE8" w:rsidRDefault="00387FE8" w:rsidP="00387FE8">
      <w:r>
        <w:t xml:space="preserve">En la mateixa línia, el PGO dedica un àmbit concret al treball en xarxa amb vocació internacional. Un dels objectius operatius </w:t>
      </w:r>
      <w:r w:rsidR="00724081">
        <w:t xml:space="preserve">se </w:t>
      </w:r>
      <w:r>
        <w:t xml:space="preserve">centra </w:t>
      </w:r>
      <w:r w:rsidR="00724081">
        <w:t xml:space="preserve">a </w:t>
      </w:r>
      <w:r>
        <w:t>estar present en l</w:t>
      </w:r>
      <w:r w:rsidR="0007363E">
        <w:t>’</w:t>
      </w:r>
      <w:r>
        <w:t>àmbit internacional per explicar el que es fa a Catalunya i per ap</w:t>
      </w:r>
      <w:r w:rsidR="00CE54F9">
        <w:t>rendre dels països capdavanters.</w:t>
      </w:r>
      <w:r>
        <w:t xml:space="preserve"> </w:t>
      </w:r>
      <w:r w:rsidR="00CE54F9">
        <w:t>H</w:t>
      </w:r>
      <w:r>
        <w:t xml:space="preserve">i inclou cinc actuacions, entre </w:t>
      </w:r>
      <w:r w:rsidR="00724081">
        <w:t xml:space="preserve">les quals </w:t>
      </w:r>
      <w:r>
        <w:t xml:space="preserve">la preparació de la candidatura de la Generalitat de Catalunya per a la incorporació a </w:t>
      </w:r>
      <w:proofErr w:type="spellStart"/>
      <w:r>
        <w:t>l</w:t>
      </w:r>
      <w:r w:rsidR="0007363E">
        <w:t>’</w:t>
      </w:r>
      <w:r>
        <w:t>Open</w:t>
      </w:r>
      <w:proofErr w:type="spellEnd"/>
      <w:r>
        <w:t xml:space="preserve"> </w:t>
      </w:r>
      <w:proofErr w:type="spellStart"/>
      <w:r>
        <w:t>Gover</w:t>
      </w:r>
      <w:r w:rsidR="00724081">
        <w:t>n</w:t>
      </w:r>
      <w:r>
        <w:t>ment</w:t>
      </w:r>
      <w:proofErr w:type="spellEnd"/>
      <w:r>
        <w:t xml:space="preserve"> </w:t>
      </w:r>
      <w:proofErr w:type="spellStart"/>
      <w:r>
        <w:t>Partnership</w:t>
      </w:r>
      <w:proofErr w:type="spellEnd"/>
      <w:r>
        <w:t xml:space="preserve"> (OGP).</w:t>
      </w:r>
    </w:p>
    <w:p w14:paraId="5697F14E" w14:textId="1E112B8F" w:rsidR="003947C4" w:rsidRDefault="003947C4" w:rsidP="00387FE8"/>
    <w:p w14:paraId="6BFB706D" w14:textId="7DCA0EA1" w:rsidR="00FD7731" w:rsidRDefault="00FD7731">
      <w:pPr>
        <w:rPr>
          <w:b/>
        </w:rPr>
      </w:pPr>
    </w:p>
    <w:p w14:paraId="08127655" w14:textId="213A2575" w:rsidR="003947C4" w:rsidRDefault="003947C4" w:rsidP="00724081">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1.11. Acabar l</w:t>
      </w:r>
      <w:r w:rsidR="0007363E">
        <w:rPr>
          <w:rFonts w:ascii="Arial-BoldMT" w:hAnsi="Arial-BoldMT" w:cs="Arial-BoldMT"/>
          <w:b/>
          <w:bCs/>
          <w:color w:val="4675B7"/>
          <w:lang w:eastAsia="ca-ES"/>
        </w:rPr>
        <w:t>’</w:t>
      </w:r>
      <w:r>
        <w:rPr>
          <w:rFonts w:ascii="Arial-BoldMT" w:hAnsi="Arial-BoldMT" w:cs="Arial-BoldMT"/>
          <w:b/>
          <w:bCs/>
          <w:color w:val="4675B7"/>
          <w:lang w:eastAsia="ca-ES"/>
        </w:rPr>
        <w:t>avaluació amb un compromís de millora concreta d</w:t>
      </w:r>
      <w:r w:rsidR="0007363E">
        <w:rPr>
          <w:rFonts w:ascii="Arial-BoldMT" w:hAnsi="Arial-BoldMT" w:cs="Arial-BoldMT"/>
          <w:b/>
          <w:bCs/>
          <w:color w:val="4675B7"/>
          <w:lang w:eastAsia="ca-ES"/>
        </w:rPr>
        <w:t>’</w:t>
      </w:r>
      <w:r>
        <w:rPr>
          <w:rFonts w:ascii="Arial-BoldMT" w:hAnsi="Arial-BoldMT" w:cs="Arial-BoldMT"/>
          <w:b/>
          <w:bCs/>
          <w:color w:val="4675B7"/>
          <w:lang w:eastAsia="ca-ES"/>
        </w:rPr>
        <w:t>indicadors de cara</w:t>
      </w:r>
      <w:r w:rsidR="00724081">
        <w:rPr>
          <w:rFonts w:ascii="Arial-BoldMT" w:hAnsi="Arial-BoldMT" w:cs="Arial-BoldMT"/>
          <w:b/>
          <w:bCs/>
          <w:color w:val="4675B7"/>
          <w:lang w:eastAsia="ca-ES"/>
        </w:rPr>
        <w:t xml:space="preserve"> </w:t>
      </w:r>
      <w:r>
        <w:rPr>
          <w:rFonts w:ascii="Arial-BoldMT" w:hAnsi="Arial-BoldMT" w:cs="Arial-BoldMT"/>
          <w:b/>
          <w:bCs/>
          <w:color w:val="4675B7"/>
          <w:lang w:eastAsia="ca-ES"/>
        </w:rPr>
        <w:t>a l</w:t>
      </w:r>
      <w:r w:rsidR="0007363E">
        <w:rPr>
          <w:rFonts w:ascii="Arial-BoldMT" w:hAnsi="Arial-BoldMT" w:cs="Arial-BoldMT"/>
          <w:b/>
          <w:bCs/>
          <w:color w:val="4675B7"/>
          <w:lang w:eastAsia="ca-ES"/>
        </w:rPr>
        <w:t>’</w:t>
      </w:r>
      <w:r>
        <w:rPr>
          <w:rFonts w:ascii="Arial-BoldMT" w:hAnsi="Arial-BoldMT" w:cs="Arial-BoldMT"/>
          <w:b/>
          <w:bCs/>
          <w:color w:val="4675B7"/>
          <w:lang w:eastAsia="ca-ES"/>
        </w:rPr>
        <w:t>any següent.</w:t>
      </w:r>
    </w:p>
    <w:p w14:paraId="4B18F2BF" w14:textId="1725791C" w:rsidR="003947C4" w:rsidRDefault="003947C4" w:rsidP="003947C4">
      <w:pPr>
        <w:rPr>
          <w:rFonts w:ascii="Arial-BoldMT" w:hAnsi="Arial-BoldMT" w:cs="Arial-BoldMT"/>
          <w:b/>
          <w:bCs/>
          <w:color w:val="4675B7"/>
          <w:lang w:eastAsia="ca-ES"/>
        </w:rPr>
      </w:pPr>
    </w:p>
    <w:p w14:paraId="79B4E95F" w14:textId="77777777" w:rsidR="0047374D" w:rsidRPr="009D2EA8" w:rsidRDefault="0047374D" w:rsidP="0047374D">
      <w:r>
        <w:t>Proposta no acceptada.</w:t>
      </w:r>
    </w:p>
    <w:p w14:paraId="2C69E503" w14:textId="77777777" w:rsidR="0047374D" w:rsidRPr="009D2EA8" w:rsidRDefault="0047374D" w:rsidP="0047374D"/>
    <w:p w14:paraId="75837589" w14:textId="29298412" w:rsidR="0047374D" w:rsidRPr="009D2EA8" w:rsidRDefault="0047374D" w:rsidP="0047374D">
      <w:r w:rsidRPr="009D2EA8">
        <w:t>No es considera adient acabar l</w:t>
      </w:r>
      <w:r w:rsidR="0007363E">
        <w:t>’</w:t>
      </w:r>
      <w:r w:rsidRPr="009D2EA8">
        <w:t>avaluació amb un compromís de millora concreta dels indicadors de cara a l</w:t>
      </w:r>
      <w:r w:rsidR="0007363E">
        <w:t>’</w:t>
      </w:r>
      <w:r w:rsidRPr="009D2EA8">
        <w:t xml:space="preserve">any següent, </w:t>
      </w:r>
      <w:r w:rsidR="005B5912">
        <w:t>entès com un increment determinat en tant per cent</w:t>
      </w:r>
      <w:r w:rsidRPr="009D2EA8">
        <w:t>.</w:t>
      </w:r>
    </w:p>
    <w:p w14:paraId="4F40F39E" w14:textId="77777777" w:rsidR="0047374D" w:rsidRPr="009D2EA8" w:rsidRDefault="0047374D" w:rsidP="0047374D"/>
    <w:p w14:paraId="09CECF24" w14:textId="0A920021" w:rsidR="0047374D" w:rsidRDefault="0047374D" w:rsidP="0047374D">
      <w:r>
        <w:t>En l</w:t>
      </w:r>
      <w:r w:rsidR="0007363E">
        <w:t>’</w:t>
      </w:r>
      <w:r>
        <w:t>informe d</w:t>
      </w:r>
      <w:r w:rsidR="0007363E">
        <w:t>’</w:t>
      </w:r>
      <w:r>
        <w:t>avaluació de les obligacions de transparència se</w:t>
      </w:r>
      <w:r w:rsidR="0007363E">
        <w:t>’</w:t>
      </w:r>
      <w:r>
        <w:t>n fan constar els resultats, les conclusions i les recomanacions d</w:t>
      </w:r>
      <w:r w:rsidR="0007363E">
        <w:t>’</w:t>
      </w:r>
      <w:r>
        <w:t>aspectes que cal millorar. L</w:t>
      </w:r>
      <w:r w:rsidR="0007363E">
        <w:t>’</w:t>
      </w:r>
      <w:r>
        <w:t xml:space="preserve">informe es presenta a la CTTAI per al seu coneixement i per a la implementació de les accions de millora dins dels departaments. </w:t>
      </w:r>
    </w:p>
    <w:p w14:paraId="5DED4A47" w14:textId="77777777" w:rsidR="0047374D" w:rsidRDefault="0047374D" w:rsidP="0047374D"/>
    <w:p w14:paraId="73477A74" w14:textId="1831AD3A" w:rsidR="0047374D" w:rsidRDefault="0047374D" w:rsidP="0047374D">
      <w:r>
        <w:t xml:space="preserve">La STGO, en aquest sentit, dona als departaments pautes, criteris i accions a dur a terme per tal de millorar la puntuació de les obligacions de transparència. </w:t>
      </w:r>
    </w:p>
    <w:p w14:paraId="63B035EA" w14:textId="77777777" w:rsidR="004F46AC" w:rsidRDefault="004F46AC" w:rsidP="003947C4"/>
    <w:p w14:paraId="576A18D0" w14:textId="5F2C4484" w:rsidR="003947C4" w:rsidRDefault="00E2216A" w:rsidP="003947C4">
      <w:r>
        <w:t>En aquest sentit, el PGO recull l</w:t>
      </w:r>
      <w:r w:rsidR="0007363E">
        <w:t>’</w:t>
      </w:r>
      <w:r>
        <w:t>actuació 1.4.5</w:t>
      </w:r>
      <w:r w:rsidR="00724081">
        <w:t>,</w:t>
      </w:r>
      <w:r>
        <w:t xml:space="preserve"> </w:t>
      </w:r>
      <w:r w:rsidR="00C40369">
        <w:t>“</w:t>
      </w:r>
      <w:r>
        <w:t>Establiment de mecanismes interns de seguiment de l</w:t>
      </w:r>
      <w:r w:rsidR="0007363E">
        <w:t>’</w:t>
      </w:r>
      <w:r>
        <w:t>acompliment de les obligacions de transparència a la Generalitat de Catalunya</w:t>
      </w:r>
      <w:r w:rsidR="00C40369">
        <w:t>”, que cada departament ha de dur a terme</w:t>
      </w:r>
      <w:r>
        <w:t>.</w:t>
      </w:r>
    </w:p>
    <w:p w14:paraId="5193F992" w14:textId="34DA33A0" w:rsidR="00971681" w:rsidRDefault="00971681" w:rsidP="003947C4"/>
    <w:p w14:paraId="31FB55F2" w14:textId="121CF012" w:rsidR="00971681" w:rsidRDefault="00971681" w:rsidP="003947C4"/>
    <w:p w14:paraId="566A95B4" w14:textId="20E71A67" w:rsidR="00971681" w:rsidRDefault="00971681" w:rsidP="00724081">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 xml:space="preserve">1.12. Fer una difusió </w:t>
      </w:r>
      <w:r w:rsidR="00724081">
        <w:rPr>
          <w:rFonts w:ascii="Arial-BoldMT" w:hAnsi="Arial-BoldMT" w:cs="Arial-BoldMT"/>
          <w:b/>
          <w:bCs/>
          <w:color w:val="4675B7"/>
          <w:lang w:eastAsia="ca-ES"/>
        </w:rPr>
        <w:t xml:space="preserve">més àmplia </w:t>
      </w:r>
      <w:r>
        <w:rPr>
          <w:rFonts w:ascii="Arial-BoldMT" w:hAnsi="Arial-BoldMT" w:cs="Arial-BoldMT"/>
          <w:b/>
          <w:bCs/>
          <w:color w:val="4675B7"/>
          <w:lang w:eastAsia="ca-ES"/>
        </w:rPr>
        <w:t>dels resultats de l</w:t>
      </w:r>
      <w:r w:rsidR="0007363E">
        <w:rPr>
          <w:rFonts w:ascii="Arial-BoldMT" w:hAnsi="Arial-BoldMT" w:cs="Arial-BoldMT"/>
          <w:b/>
          <w:bCs/>
          <w:color w:val="4675B7"/>
          <w:lang w:eastAsia="ca-ES"/>
        </w:rPr>
        <w:t>’</w:t>
      </w:r>
      <w:r>
        <w:rPr>
          <w:rFonts w:ascii="Arial-BoldMT" w:hAnsi="Arial-BoldMT" w:cs="Arial-BoldMT"/>
          <w:b/>
          <w:bCs/>
          <w:color w:val="4675B7"/>
          <w:lang w:eastAsia="ca-ES"/>
        </w:rPr>
        <w:t>avaluació de cara a la ciutadania,</w:t>
      </w:r>
      <w:r w:rsidR="00724081">
        <w:rPr>
          <w:rFonts w:ascii="Arial-BoldMT" w:hAnsi="Arial-BoldMT" w:cs="Arial-BoldMT"/>
          <w:b/>
          <w:bCs/>
          <w:color w:val="4675B7"/>
          <w:lang w:eastAsia="ca-ES"/>
        </w:rPr>
        <w:t xml:space="preserve"> </w:t>
      </w:r>
      <w:r>
        <w:rPr>
          <w:rFonts w:ascii="Arial-BoldMT" w:hAnsi="Arial-BoldMT" w:cs="Arial-BoldMT"/>
          <w:b/>
          <w:bCs/>
          <w:color w:val="4675B7"/>
          <w:lang w:eastAsia="ca-ES"/>
        </w:rPr>
        <w:t>utilitzant mitjans de comunicació públics i no només internet.</w:t>
      </w:r>
    </w:p>
    <w:p w14:paraId="7B329D21" w14:textId="51FDECD0" w:rsidR="00971681" w:rsidRDefault="00971681" w:rsidP="003947C4"/>
    <w:p w14:paraId="0CFABBB6" w14:textId="77777777" w:rsidR="0011682E" w:rsidRPr="00CC5063" w:rsidRDefault="0011682E" w:rsidP="0011682E">
      <w:r>
        <w:t>Proposta acceptada</w:t>
      </w:r>
      <w:r w:rsidRPr="00CC5063">
        <w:t>.</w:t>
      </w:r>
    </w:p>
    <w:p w14:paraId="7FE7BA61" w14:textId="77777777" w:rsidR="003947C4" w:rsidRPr="00C10AC3" w:rsidRDefault="003947C4" w:rsidP="003947C4">
      <w:pPr>
        <w:rPr>
          <w:rFonts w:ascii="Arial-BoldMT" w:hAnsi="Arial-BoldMT" w:cs="Arial-BoldMT"/>
          <w:b/>
          <w:bCs/>
          <w:lang w:eastAsia="ca-ES"/>
        </w:rPr>
      </w:pPr>
    </w:p>
    <w:p w14:paraId="109EC423" w14:textId="6354C917" w:rsidR="001761B3" w:rsidRDefault="5B241D26">
      <w:r>
        <w:t xml:space="preserve">El resultat de les </w:t>
      </w:r>
      <w:proofErr w:type="spellStart"/>
      <w:r>
        <w:t>autoavalucions</w:t>
      </w:r>
      <w:proofErr w:type="spellEnd"/>
      <w:r>
        <w:t xml:space="preserve"> és consultable al web governobert.gencat.cat i se</w:t>
      </w:r>
      <w:r w:rsidR="0007363E">
        <w:t>’</w:t>
      </w:r>
      <w:r>
        <w:t xml:space="preserve">n fa difusió mitjançant el Butlletí de Govern Obert i </w:t>
      </w:r>
      <w:r w:rsidR="45CCAE92">
        <w:t xml:space="preserve">les </w:t>
      </w:r>
      <w:r>
        <w:t xml:space="preserve">xarxes socials. La </w:t>
      </w:r>
      <w:r w:rsidR="00724081">
        <w:t>STGO</w:t>
      </w:r>
      <w:r>
        <w:t xml:space="preserve"> as</w:t>
      </w:r>
      <w:r w:rsidR="20493FFA">
        <w:t>sumeix el</w:t>
      </w:r>
      <w:r w:rsidR="00971681">
        <w:t xml:space="preserve"> compromís </w:t>
      </w:r>
      <w:r w:rsidR="3313E828">
        <w:t>d</w:t>
      </w:r>
      <w:r w:rsidR="0007363E">
        <w:t>’</w:t>
      </w:r>
      <w:r w:rsidR="3313E828">
        <w:t xml:space="preserve">emprar altres </w:t>
      </w:r>
      <w:r w:rsidR="0BB16094">
        <w:t>canals</w:t>
      </w:r>
      <w:r w:rsidR="3313E828">
        <w:t xml:space="preserve"> al seu abast per afavorir que el resultat de les avaluacions arribi als </w:t>
      </w:r>
      <w:r w:rsidR="00724081">
        <w:t xml:space="preserve">mitjans </w:t>
      </w:r>
      <w:r w:rsidR="3313E828">
        <w:t>de</w:t>
      </w:r>
      <w:r w:rsidR="0205E3BB">
        <w:t xml:space="preserve"> comunicació. </w:t>
      </w:r>
    </w:p>
    <w:p w14:paraId="48E32C07" w14:textId="77777777" w:rsidR="001F7733" w:rsidRDefault="001F7733"/>
    <w:p w14:paraId="385ADA8F" w14:textId="6A4E5B71" w:rsidR="00529993" w:rsidRDefault="00529993"/>
    <w:p w14:paraId="509E9193" w14:textId="46B36892" w:rsidR="00971681" w:rsidRDefault="00971681" w:rsidP="00724081">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1.13. Avaluar i fomentar la cultura interna (a l</w:t>
      </w:r>
      <w:r w:rsidR="0007363E">
        <w:rPr>
          <w:rFonts w:ascii="Arial-BoldMT" w:hAnsi="Arial-BoldMT" w:cs="Arial-BoldMT"/>
          <w:b/>
          <w:bCs/>
          <w:color w:val="4675B7"/>
          <w:lang w:eastAsia="ca-ES"/>
        </w:rPr>
        <w:t>’</w:t>
      </w:r>
      <w:r>
        <w:rPr>
          <w:rFonts w:ascii="Arial-BoldMT" w:hAnsi="Arial-BoldMT" w:cs="Arial-BoldMT"/>
          <w:b/>
          <w:bCs/>
          <w:color w:val="4675B7"/>
          <w:lang w:eastAsia="ca-ES"/>
        </w:rPr>
        <w:t>Administració) sobre la importància de</w:t>
      </w:r>
      <w:r w:rsidR="00724081">
        <w:rPr>
          <w:rFonts w:ascii="Arial-BoldMT" w:hAnsi="Arial-BoldMT" w:cs="Arial-BoldMT"/>
          <w:b/>
          <w:bCs/>
          <w:color w:val="4675B7"/>
          <w:lang w:eastAsia="ca-ES"/>
        </w:rPr>
        <w:t xml:space="preserve"> </w:t>
      </w:r>
      <w:r>
        <w:rPr>
          <w:rFonts w:ascii="Arial-BoldMT" w:hAnsi="Arial-BoldMT" w:cs="Arial-BoldMT"/>
          <w:b/>
          <w:bCs/>
          <w:color w:val="4675B7"/>
          <w:lang w:eastAsia="ca-ES"/>
        </w:rPr>
        <w:t>l</w:t>
      </w:r>
      <w:r w:rsidR="0007363E">
        <w:rPr>
          <w:rFonts w:ascii="Arial-BoldMT" w:hAnsi="Arial-BoldMT" w:cs="Arial-BoldMT"/>
          <w:b/>
          <w:bCs/>
          <w:color w:val="4675B7"/>
          <w:lang w:eastAsia="ca-ES"/>
        </w:rPr>
        <w:t>’</w:t>
      </w:r>
      <w:r>
        <w:rPr>
          <w:rFonts w:ascii="Arial-BoldMT" w:hAnsi="Arial-BoldMT" w:cs="Arial-BoldMT"/>
          <w:b/>
          <w:bCs/>
          <w:color w:val="4675B7"/>
          <w:lang w:eastAsia="ca-ES"/>
        </w:rPr>
        <w:t>avaluació de la transparència</w:t>
      </w:r>
      <w:r w:rsidR="00724081">
        <w:rPr>
          <w:rFonts w:ascii="Arial-BoldMT" w:hAnsi="Arial-BoldMT" w:cs="Arial-BoldMT"/>
          <w:b/>
          <w:bCs/>
          <w:color w:val="4675B7"/>
          <w:lang w:eastAsia="ca-ES"/>
        </w:rPr>
        <w:t>,</w:t>
      </w:r>
      <w:r>
        <w:rPr>
          <w:rFonts w:ascii="Arial-BoldMT" w:hAnsi="Arial-BoldMT" w:cs="Arial-BoldMT"/>
          <w:b/>
          <w:bCs/>
          <w:color w:val="4675B7"/>
          <w:lang w:eastAsia="ca-ES"/>
        </w:rPr>
        <w:t xml:space="preserve"> així com de la transparència en s</w:t>
      </w:r>
      <w:r w:rsidR="00724081">
        <w:rPr>
          <w:rFonts w:ascii="Arial-BoldMT" w:hAnsi="Arial-BoldMT" w:cs="Arial-BoldMT"/>
          <w:b/>
          <w:bCs/>
          <w:color w:val="4675B7"/>
          <w:lang w:eastAsia="ca-ES"/>
        </w:rPr>
        <w:t>i</w:t>
      </w:r>
      <w:r>
        <w:rPr>
          <w:rFonts w:ascii="Arial-BoldMT" w:hAnsi="Arial-BoldMT" w:cs="Arial-BoldMT"/>
          <w:b/>
          <w:bCs/>
          <w:color w:val="4675B7"/>
          <w:lang w:eastAsia="ca-ES"/>
        </w:rPr>
        <w:t xml:space="preserve"> mateixa.</w:t>
      </w:r>
    </w:p>
    <w:p w14:paraId="5B16E321" w14:textId="5F957D30" w:rsidR="00971681" w:rsidRDefault="00971681"/>
    <w:p w14:paraId="09FFEFB7" w14:textId="77777777" w:rsidR="0011682E" w:rsidRPr="00CC5063" w:rsidRDefault="0011682E" w:rsidP="0011682E">
      <w:r>
        <w:t>Proposta acceptada</w:t>
      </w:r>
      <w:r w:rsidRPr="00CC5063">
        <w:t>.</w:t>
      </w:r>
    </w:p>
    <w:p w14:paraId="635F3A8E" w14:textId="5CC1F91A" w:rsidR="000956A6" w:rsidRDefault="000956A6">
      <w:pPr>
        <w:rPr>
          <w:b/>
        </w:rPr>
      </w:pPr>
    </w:p>
    <w:p w14:paraId="430653B7" w14:textId="6BBF947C" w:rsidR="001F7733" w:rsidRDefault="00037BDD">
      <w:r>
        <w:lastRenderedPageBreak/>
        <w:t xml:space="preserve">El compromís de la STGO, pel que fa a aquesta proposta, està definit al PGO. </w:t>
      </w:r>
      <w:r w:rsidR="003F484B">
        <w:t>En general, totes les actuacions</w:t>
      </w:r>
      <w:r w:rsidR="00C97D85">
        <w:t xml:space="preserve"> del PGO</w:t>
      </w:r>
      <w:r w:rsidR="003F484B">
        <w:t xml:space="preserve"> d</w:t>
      </w:r>
      <w:r w:rsidR="0007363E">
        <w:t>’</w:t>
      </w:r>
      <w:r w:rsidR="003F484B">
        <w:t>alguna manera van encaminades cap al foment de la</w:t>
      </w:r>
      <w:r w:rsidR="00C97D85">
        <w:t xml:space="preserve"> cultura de la</w:t>
      </w:r>
      <w:r w:rsidR="003F484B">
        <w:t xml:space="preserve"> transparència</w:t>
      </w:r>
      <w:r w:rsidR="00C97D85">
        <w:t xml:space="preserve"> en</w:t>
      </w:r>
      <w:r w:rsidR="003F484B">
        <w:t xml:space="preserve"> tots els àmbits de l</w:t>
      </w:r>
      <w:r w:rsidR="0007363E">
        <w:t>’</w:t>
      </w:r>
      <w:r w:rsidR="003F484B">
        <w:t>Administració.</w:t>
      </w:r>
      <w:r w:rsidR="00C97D85">
        <w:t xml:space="preserve"> </w:t>
      </w:r>
    </w:p>
    <w:p w14:paraId="2D090131" w14:textId="77777777" w:rsidR="001F7733" w:rsidRDefault="001F7733"/>
    <w:p w14:paraId="0129F7B4" w14:textId="1854A0EB" w:rsidR="00C97D85" w:rsidRDefault="00C97D85">
      <w:r>
        <w:t>De forma més específica, cal assenyalar les mesures incloses dins l</w:t>
      </w:r>
      <w:r w:rsidR="0007363E">
        <w:t>’</w:t>
      </w:r>
      <w:r>
        <w:t>objectiu operatiu 7.2, “</w:t>
      </w:r>
      <w:r w:rsidRPr="00C97D85">
        <w:t>Formar, sensibilitzar i assessorar els treballadors públics en una nova cultura administrativa basada en el govern obert</w:t>
      </w:r>
      <w:r>
        <w:t>”</w:t>
      </w:r>
      <w:r w:rsidRPr="00C97D85">
        <w:t xml:space="preserve">. </w:t>
      </w:r>
      <w:r>
        <w:t>Entre d</w:t>
      </w:r>
      <w:r w:rsidR="0007363E">
        <w:t>’</w:t>
      </w:r>
      <w:r>
        <w:t xml:space="preserve">altres actuacions, hi és la </w:t>
      </w:r>
      <w:r w:rsidR="00E3140E">
        <w:t>realització</w:t>
      </w:r>
      <w:r>
        <w:t xml:space="preserve"> </w:t>
      </w:r>
      <w:r w:rsidR="00E3140E">
        <w:t>d</w:t>
      </w:r>
      <w:r w:rsidR="0007363E">
        <w:t>’</w:t>
      </w:r>
      <w:r>
        <w:t>activitats de formació i sensibilització en l</w:t>
      </w:r>
      <w:r w:rsidR="0007363E">
        <w:t>’</w:t>
      </w:r>
      <w:r>
        <w:t xml:space="preserve">àmbit de la transparència adreçades als </w:t>
      </w:r>
      <w:r w:rsidR="00FE3B72">
        <w:t xml:space="preserve">treballadors </w:t>
      </w:r>
      <w:r>
        <w:t>públics de la Generalitat de Catalunya.</w:t>
      </w:r>
    </w:p>
    <w:p w14:paraId="098187A2" w14:textId="493D1AAE" w:rsidR="00C97D85" w:rsidRDefault="00C97D85"/>
    <w:p w14:paraId="48357454" w14:textId="77777777" w:rsidR="00C97D85" w:rsidRDefault="00C97D85"/>
    <w:p w14:paraId="0B959401" w14:textId="77777777" w:rsidR="00C97D85" w:rsidRPr="00037BDD" w:rsidRDefault="00C97D85">
      <w:pPr>
        <w:rPr>
          <w:b/>
        </w:rPr>
      </w:pPr>
    </w:p>
    <w:p w14:paraId="3A20A367" w14:textId="01AE1185" w:rsidR="00CC3DE3" w:rsidRPr="009010A9" w:rsidRDefault="00CC3DE3" w:rsidP="00A44C0A">
      <w:pPr>
        <w:pStyle w:val="Ttol2"/>
      </w:pPr>
      <w:r w:rsidRPr="009010A9">
        <w:t>Eix 2</w:t>
      </w:r>
      <w:r w:rsidR="00BE652D" w:rsidRPr="009010A9">
        <w:t>: Objectivitat i veracitat</w:t>
      </w:r>
    </w:p>
    <w:p w14:paraId="55DAF641" w14:textId="3DED5DEC" w:rsidR="00BE652D" w:rsidRDefault="00BE652D">
      <w:pPr>
        <w:rPr>
          <w:b/>
        </w:rPr>
      </w:pPr>
    </w:p>
    <w:p w14:paraId="5638F1F6" w14:textId="77777777" w:rsidR="00FE3B72" w:rsidRDefault="00FE3B72">
      <w:pPr>
        <w:rPr>
          <w:b/>
        </w:rPr>
      </w:pPr>
    </w:p>
    <w:p w14:paraId="60466460" w14:textId="77777777" w:rsidR="00BF31A6" w:rsidRDefault="00BF31A6" w:rsidP="00BF31A6">
      <w:pPr>
        <w:rPr>
          <w:rFonts w:ascii="Arial-BoldMT" w:hAnsi="Arial-BoldMT" w:cs="Arial-BoldMT"/>
          <w:b/>
          <w:bCs/>
          <w:color w:val="4675B7"/>
          <w:lang w:eastAsia="ca-ES"/>
        </w:rPr>
      </w:pPr>
      <w:r>
        <w:rPr>
          <w:rFonts w:ascii="Arial-BoldMT" w:hAnsi="Arial-BoldMT" w:cs="Arial-BoldMT"/>
          <w:b/>
          <w:bCs/>
          <w:color w:val="4675B7"/>
          <w:lang w:eastAsia="ca-ES"/>
        </w:rPr>
        <w:t>2.1. Dades tractades sota criteris homologats de selecció i publicació.</w:t>
      </w:r>
    </w:p>
    <w:p w14:paraId="4AAB5CBD" w14:textId="2F560D2B" w:rsidR="00BF31A6" w:rsidRDefault="00BF31A6">
      <w:pPr>
        <w:rPr>
          <w:b/>
        </w:rPr>
      </w:pPr>
    </w:p>
    <w:p w14:paraId="3A9BF49B" w14:textId="77777777" w:rsidR="0011682E" w:rsidRPr="00CC5063" w:rsidRDefault="0011682E" w:rsidP="0011682E">
      <w:r>
        <w:t>Proposta acceptada.</w:t>
      </w:r>
    </w:p>
    <w:p w14:paraId="0954C3F7" w14:textId="790EF0F0" w:rsidR="631AAB42" w:rsidRDefault="631AAB42" w:rsidP="631AAB42"/>
    <w:p w14:paraId="0C14149D" w14:textId="50DF1686" w:rsidR="6B486E28" w:rsidRDefault="6B486E28" w:rsidP="631AAB42">
      <w:r>
        <w:t>Aquesta proposta no fa referència</w:t>
      </w:r>
      <w:r w:rsidR="53D28D5A">
        <w:t xml:space="preserve"> pròpiament</w:t>
      </w:r>
      <w:r>
        <w:t xml:space="preserve"> a</w:t>
      </w:r>
      <w:r w:rsidR="28D8C79E">
        <w:t>l procés</w:t>
      </w:r>
      <w:r>
        <w:t xml:space="preserve"> </w:t>
      </w:r>
      <w:r w:rsidR="09AED97A">
        <w:t>d</w:t>
      </w:r>
      <w:r w:rsidR="0007363E">
        <w:t>’</w:t>
      </w:r>
      <w:r>
        <w:t>avaluació</w:t>
      </w:r>
      <w:r w:rsidR="1BF8B4CE">
        <w:t>,</w:t>
      </w:r>
      <w:r>
        <w:t xml:space="preserve"> sinó </w:t>
      </w:r>
      <w:r w:rsidR="06BD3EA1">
        <w:t xml:space="preserve">que es refereix </w:t>
      </w:r>
      <w:r>
        <w:t>més aviat</w:t>
      </w:r>
      <w:r w:rsidR="3E344F0F">
        <w:t xml:space="preserve"> a com es mostra la informació al Portal.</w:t>
      </w:r>
      <w:r w:rsidR="1B490156">
        <w:t xml:space="preserve"> El qüestionari d</w:t>
      </w:r>
      <w:r w:rsidR="0007363E">
        <w:t>’</w:t>
      </w:r>
      <w:r w:rsidR="1B490156">
        <w:t xml:space="preserve">avaluació </w:t>
      </w:r>
      <w:r w:rsidR="3C4D5645">
        <w:t>que es fa servir per a l</w:t>
      </w:r>
      <w:r w:rsidR="0007363E">
        <w:t>’</w:t>
      </w:r>
      <w:r w:rsidR="3C4D5645">
        <w:t xml:space="preserve">avaluació </w:t>
      </w:r>
      <w:r w:rsidR="1B490156">
        <w:t xml:space="preserve">fa referència a si la informació es publica en el format </w:t>
      </w:r>
      <w:r w:rsidR="00FE3B72">
        <w:t xml:space="preserve">indicat </w:t>
      </w:r>
      <w:r w:rsidR="72FB6567">
        <w:t>en els criteris establerts</w:t>
      </w:r>
      <w:r w:rsidR="7FD86942">
        <w:t>.</w:t>
      </w:r>
    </w:p>
    <w:p w14:paraId="3C1DDD37" w14:textId="4F6E627C" w:rsidR="0092435F" w:rsidRDefault="0092435F" w:rsidP="0092435F">
      <w:pPr>
        <w:tabs>
          <w:tab w:val="left" w:pos="1496"/>
        </w:tabs>
      </w:pPr>
      <w:r>
        <w:tab/>
      </w:r>
    </w:p>
    <w:p w14:paraId="6D465B22" w14:textId="196FF2E4" w:rsidR="00BF31A6" w:rsidRDefault="00BF31A6" w:rsidP="00BF31A6">
      <w:r>
        <w:t xml:space="preserve">Els criteris </w:t>
      </w:r>
      <w:r w:rsidR="00FE3B72">
        <w:t xml:space="preserve">de </w:t>
      </w:r>
      <w:r>
        <w:t>publicació de la informació subjecta a publicitat activa s</w:t>
      </w:r>
      <w:r w:rsidR="0007363E">
        <w:t>’</w:t>
      </w:r>
      <w:r>
        <w:t xml:space="preserve">han anat </w:t>
      </w:r>
      <w:r w:rsidR="00351CF8">
        <w:t>desenvolupant</w:t>
      </w:r>
      <w:r>
        <w:t xml:space="preserve"> </w:t>
      </w:r>
      <w:r w:rsidR="00351CF8">
        <w:t>des de l</w:t>
      </w:r>
      <w:r w:rsidR="0007363E">
        <w:t>’</w:t>
      </w:r>
      <w:r w:rsidR="00351CF8">
        <w:t xml:space="preserve">entrada en vigor </w:t>
      </w:r>
      <w:r>
        <w:t>de la L</w:t>
      </w:r>
      <w:r w:rsidR="00351CF8">
        <w:t>TAIPBG</w:t>
      </w:r>
      <w:r w:rsidR="002C2498">
        <w:t>;</w:t>
      </w:r>
      <w:r w:rsidR="00351CF8">
        <w:t xml:space="preserve"> s</w:t>
      </w:r>
      <w:r w:rsidR="0007363E">
        <w:t>’</w:t>
      </w:r>
      <w:r w:rsidR="00351CF8">
        <w:t xml:space="preserve">han anat aprovant i actualitzant </w:t>
      </w:r>
      <w:r>
        <w:t xml:space="preserve">mitjançant la </w:t>
      </w:r>
      <w:r w:rsidR="00351CF8">
        <w:t>CITGO</w:t>
      </w:r>
      <w:r>
        <w:t xml:space="preserve">. </w:t>
      </w:r>
    </w:p>
    <w:p w14:paraId="3F2325FB" w14:textId="77777777" w:rsidR="00BF31A6" w:rsidRDefault="00BF31A6" w:rsidP="00BF31A6"/>
    <w:p w14:paraId="5F8C9BB8" w14:textId="76C5D0FE" w:rsidR="00BF31A6" w:rsidRDefault="00BF31A6" w:rsidP="00BF31A6">
      <w:pPr>
        <w:rPr>
          <w:b/>
        </w:rPr>
      </w:pPr>
      <w:r>
        <w:t>El compromís</w:t>
      </w:r>
      <w:r w:rsidR="00351CF8">
        <w:t xml:space="preserve"> de la STGO</w:t>
      </w:r>
      <w:r>
        <w:t xml:space="preserve"> </w:t>
      </w:r>
      <w:r w:rsidR="00E2216A">
        <w:t>està recollit en el PGO, més concretament, en l</w:t>
      </w:r>
      <w:r w:rsidR="0007363E">
        <w:t>’</w:t>
      </w:r>
      <w:r w:rsidR="00E2216A">
        <w:t>actuació 1.1.2</w:t>
      </w:r>
      <w:r w:rsidR="00FE3B72">
        <w:t>,</w:t>
      </w:r>
      <w:r w:rsidR="00E2216A">
        <w:t xml:space="preserve"> </w:t>
      </w:r>
      <w:r w:rsidR="00FE3B72">
        <w:t>“</w:t>
      </w:r>
      <w:r w:rsidR="00E2216A">
        <w:t>Impuls de criteris comuns de publicació de la informació subjecta a publicitat activa</w:t>
      </w:r>
      <w:r w:rsidR="00FE3B72">
        <w:t>”</w:t>
      </w:r>
      <w:r>
        <w:t>.</w:t>
      </w:r>
    </w:p>
    <w:p w14:paraId="209C944E" w14:textId="0E1C4935" w:rsidR="00BE652D" w:rsidRDefault="00BE652D">
      <w:pPr>
        <w:rPr>
          <w:b/>
        </w:rPr>
      </w:pPr>
    </w:p>
    <w:p w14:paraId="288700C8" w14:textId="5E35BBF1" w:rsidR="00BF31A6" w:rsidRDefault="00BF31A6">
      <w:pPr>
        <w:rPr>
          <w:b/>
        </w:rPr>
      </w:pPr>
    </w:p>
    <w:p w14:paraId="6975147F" w14:textId="5ACF06EF" w:rsidR="00BF31A6" w:rsidRDefault="00BF31A6" w:rsidP="00BF31A6">
      <w:pPr>
        <w:rPr>
          <w:rFonts w:ascii="Arial-BoldMT" w:hAnsi="Arial-BoldMT" w:cs="Arial-BoldMT"/>
          <w:b/>
          <w:bCs/>
          <w:color w:val="4675B7"/>
          <w:lang w:eastAsia="ca-ES"/>
        </w:rPr>
      </w:pPr>
      <w:r>
        <w:rPr>
          <w:rFonts w:ascii="Arial-BoldMT" w:hAnsi="Arial-BoldMT" w:cs="Arial-BoldMT"/>
          <w:b/>
          <w:bCs/>
          <w:color w:val="4675B7"/>
          <w:lang w:eastAsia="ca-ES"/>
        </w:rPr>
        <w:t>2.2. Dades d</w:t>
      </w:r>
      <w:r w:rsidR="0007363E">
        <w:rPr>
          <w:rFonts w:ascii="Arial-BoldMT" w:hAnsi="Arial-BoldMT" w:cs="Arial-BoldMT"/>
          <w:b/>
          <w:bCs/>
          <w:color w:val="4675B7"/>
          <w:lang w:eastAsia="ca-ES"/>
        </w:rPr>
        <w:t>’</w:t>
      </w:r>
      <w:r>
        <w:rPr>
          <w:rFonts w:ascii="Arial-BoldMT" w:hAnsi="Arial-BoldMT" w:cs="Arial-BoldMT"/>
          <w:b/>
          <w:bCs/>
          <w:color w:val="4675B7"/>
          <w:lang w:eastAsia="ca-ES"/>
        </w:rPr>
        <w:t>origen i document explicatiu.</w:t>
      </w:r>
    </w:p>
    <w:p w14:paraId="4E77EABC" w14:textId="77777777" w:rsidR="00BF31A6" w:rsidRDefault="00BF31A6">
      <w:pPr>
        <w:rPr>
          <w:b/>
        </w:rPr>
      </w:pPr>
    </w:p>
    <w:p w14:paraId="0C03AFD6" w14:textId="77777777" w:rsidR="0011682E" w:rsidRPr="00CC5063" w:rsidRDefault="0011682E" w:rsidP="0011682E">
      <w:r>
        <w:t>Proposta acceptada.</w:t>
      </w:r>
    </w:p>
    <w:p w14:paraId="0EC31249" w14:textId="75744A48" w:rsidR="631AAB42" w:rsidRDefault="631AAB42" w:rsidP="631AAB42"/>
    <w:p w14:paraId="43A44728" w14:textId="2220F291" w:rsidR="4A39613B" w:rsidRDefault="4A39613B" w:rsidP="631AAB42">
      <w:r>
        <w:t>E</w:t>
      </w:r>
      <w:r w:rsidR="02F3C23B">
        <w:t>l</w:t>
      </w:r>
      <w:r w:rsidR="367ACD3A">
        <w:t xml:space="preserve">s indicadors del </w:t>
      </w:r>
      <w:r>
        <w:t>qüestionari</w:t>
      </w:r>
      <w:r w:rsidR="3C300998">
        <w:t xml:space="preserve"> d</w:t>
      </w:r>
      <w:r w:rsidR="0007363E">
        <w:t>’</w:t>
      </w:r>
      <w:r w:rsidR="3C300998">
        <w:t>avaluació</w:t>
      </w:r>
      <w:r>
        <w:t xml:space="preserve"> </w:t>
      </w:r>
      <w:r w:rsidR="381827EC">
        <w:t>p</w:t>
      </w:r>
      <w:r>
        <w:t>reveu</w:t>
      </w:r>
      <w:r w:rsidR="4FF81C1E">
        <w:t>en</w:t>
      </w:r>
      <w:r>
        <w:t xml:space="preserve"> que les dades</w:t>
      </w:r>
      <w:r w:rsidR="28BA515D">
        <w:t xml:space="preserve"> s</w:t>
      </w:r>
      <w:r w:rsidR="0007363E">
        <w:t>’</w:t>
      </w:r>
      <w:r w:rsidR="28BA515D">
        <w:t xml:space="preserve">han de publicar </w:t>
      </w:r>
      <w:r w:rsidR="68DDD073">
        <w:t>d</w:t>
      </w:r>
      <w:r w:rsidR="0007363E">
        <w:t>’</w:t>
      </w:r>
      <w:r w:rsidR="68DDD073">
        <w:t>acord amb</w:t>
      </w:r>
      <w:r w:rsidR="1A84DEB5">
        <w:t xml:space="preserve"> uns criteris de qualitat específics</w:t>
      </w:r>
      <w:r w:rsidR="79BD5EE7">
        <w:t>, d</w:t>
      </w:r>
      <w:r w:rsidR="0007363E">
        <w:t>’</w:t>
      </w:r>
      <w:r w:rsidR="79BD5EE7">
        <w:t>acord</w:t>
      </w:r>
      <w:r w:rsidR="00FE3B72">
        <w:t xml:space="preserve"> amb</w:t>
      </w:r>
      <w:r w:rsidR="68DDD073">
        <w:t xml:space="preserve"> els criteris de publicitat activa vigents, </w:t>
      </w:r>
      <w:r w:rsidR="28BA515D">
        <w:t xml:space="preserve">en un format </w:t>
      </w:r>
      <w:r w:rsidR="02F72653">
        <w:t>concret</w:t>
      </w:r>
      <w:r w:rsidR="745A52E8">
        <w:t>,</w:t>
      </w:r>
      <w:r w:rsidR="02F72653">
        <w:t xml:space="preserve"> </w:t>
      </w:r>
      <w:r w:rsidR="28BA515D">
        <w:t>i</w:t>
      </w:r>
      <w:r w:rsidR="5A062D63">
        <w:t xml:space="preserve"> que</w:t>
      </w:r>
      <w:r w:rsidR="28BA515D">
        <w:t xml:space="preserve"> s</w:t>
      </w:r>
      <w:r w:rsidR="0007363E">
        <w:t>’</w:t>
      </w:r>
      <w:r w:rsidR="28BA515D">
        <w:t>han d</w:t>
      </w:r>
      <w:r w:rsidR="0007363E">
        <w:t>’</w:t>
      </w:r>
      <w:r w:rsidR="28BA515D">
        <w:t>actualitzar</w:t>
      </w:r>
      <w:r w:rsidR="181849FD">
        <w:t xml:space="preserve"> amb una periodicitat determinada.</w:t>
      </w:r>
      <w:r w:rsidR="28BA515D">
        <w:t xml:space="preserve"> </w:t>
      </w:r>
    </w:p>
    <w:p w14:paraId="74E3703D" w14:textId="72B0D827" w:rsidR="00681085" w:rsidRDefault="00681085">
      <w:pPr>
        <w:rPr>
          <w:b/>
        </w:rPr>
      </w:pPr>
    </w:p>
    <w:p w14:paraId="7088C900" w14:textId="0C1A6396" w:rsidR="00BF31A6" w:rsidRDefault="00BF31A6" w:rsidP="00254FF8">
      <w:pPr>
        <w:rPr>
          <w:rFonts w:eastAsia="Arial" w:cs="Arial"/>
          <w:highlight w:val="yellow"/>
        </w:rPr>
      </w:pPr>
      <w:r w:rsidRPr="53218365">
        <w:rPr>
          <w:rFonts w:eastAsia="Arial" w:cs="Arial"/>
        </w:rPr>
        <w:t>El compromís</w:t>
      </w:r>
      <w:r w:rsidR="00254FF8">
        <w:rPr>
          <w:rFonts w:eastAsia="Arial" w:cs="Arial"/>
        </w:rPr>
        <w:t xml:space="preserve"> de la STGO</w:t>
      </w:r>
      <w:r w:rsidRPr="53218365">
        <w:rPr>
          <w:rFonts w:eastAsia="Arial" w:cs="Arial"/>
        </w:rPr>
        <w:t>, que ja s</w:t>
      </w:r>
      <w:r w:rsidR="0007363E">
        <w:rPr>
          <w:rFonts w:eastAsia="Arial" w:cs="Arial"/>
        </w:rPr>
        <w:t>’</w:t>
      </w:r>
      <w:r w:rsidRPr="53218365">
        <w:rPr>
          <w:rFonts w:eastAsia="Arial" w:cs="Arial"/>
        </w:rPr>
        <w:t xml:space="preserve">està duent a terme des de fa temps, és publicar la quantitat </w:t>
      </w:r>
      <w:r w:rsidR="00FE3B72">
        <w:rPr>
          <w:rFonts w:eastAsia="Arial" w:cs="Arial"/>
        </w:rPr>
        <w:t xml:space="preserve">més gran </w:t>
      </w:r>
      <w:r w:rsidRPr="53218365">
        <w:rPr>
          <w:rFonts w:eastAsia="Arial" w:cs="Arial"/>
        </w:rPr>
        <w:t>possible d</w:t>
      </w:r>
      <w:r w:rsidR="0007363E">
        <w:rPr>
          <w:rFonts w:eastAsia="Arial" w:cs="Arial"/>
        </w:rPr>
        <w:t>’</w:t>
      </w:r>
      <w:r w:rsidRPr="53218365">
        <w:rPr>
          <w:rFonts w:eastAsia="Arial" w:cs="Arial"/>
        </w:rPr>
        <w:t xml:space="preserve">informació subjecta a publicitat activa en format reutilitzable, </w:t>
      </w:r>
      <w:r w:rsidR="00254FF8">
        <w:rPr>
          <w:rFonts w:eastAsia="Arial" w:cs="Arial"/>
        </w:rPr>
        <w:t xml:space="preserve">tant en el Portal de la </w:t>
      </w:r>
      <w:r w:rsidR="00FE3B72">
        <w:rPr>
          <w:rFonts w:eastAsia="Arial" w:cs="Arial"/>
        </w:rPr>
        <w:t>t</w:t>
      </w:r>
      <w:r w:rsidR="00254FF8">
        <w:rPr>
          <w:rFonts w:eastAsia="Arial" w:cs="Arial"/>
        </w:rPr>
        <w:t xml:space="preserve">ransparència com </w:t>
      </w:r>
      <w:r w:rsidRPr="53218365">
        <w:rPr>
          <w:rFonts w:eastAsia="Arial" w:cs="Arial"/>
        </w:rPr>
        <w:t>en el Portal de dades obertes</w:t>
      </w:r>
      <w:r w:rsidR="00254FF8">
        <w:rPr>
          <w:rFonts w:eastAsia="Arial" w:cs="Arial"/>
        </w:rPr>
        <w:t>, indicant l</w:t>
      </w:r>
      <w:r w:rsidR="0007363E">
        <w:rPr>
          <w:rFonts w:eastAsia="Arial" w:cs="Arial"/>
        </w:rPr>
        <w:t>’</w:t>
      </w:r>
      <w:r w:rsidR="00254FF8">
        <w:rPr>
          <w:rFonts w:eastAsia="Arial" w:cs="Arial"/>
        </w:rPr>
        <w:t>origen de les dades</w:t>
      </w:r>
      <w:r w:rsidR="00FE3B72">
        <w:rPr>
          <w:rFonts w:eastAsia="Arial" w:cs="Arial"/>
        </w:rPr>
        <w:t>,</w:t>
      </w:r>
      <w:r w:rsidR="00254FF8">
        <w:rPr>
          <w:rFonts w:eastAsia="Arial" w:cs="Arial"/>
        </w:rPr>
        <w:t xml:space="preserve"> i</w:t>
      </w:r>
      <w:r w:rsidR="00FE3B72">
        <w:rPr>
          <w:rFonts w:eastAsia="Arial" w:cs="Arial"/>
        </w:rPr>
        <w:t>,</w:t>
      </w:r>
      <w:r w:rsidR="00254FF8">
        <w:rPr>
          <w:rFonts w:eastAsia="Arial" w:cs="Arial"/>
        </w:rPr>
        <w:t xml:space="preserve"> en el cas de les dades obertes, la fitxa explicativa amb les metadades corresponents</w:t>
      </w:r>
      <w:r w:rsidRPr="53218365">
        <w:rPr>
          <w:rFonts w:eastAsia="Arial" w:cs="Arial"/>
        </w:rPr>
        <w:t>.</w:t>
      </w:r>
      <w:r w:rsidR="00254FF8">
        <w:rPr>
          <w:rFonts w:eastAsia="Arial" w:cs="Arial"/>
        </w:rPr>
        <w:t xml:space="preserve"> </w:t>
      </w:r>
      <w:r w:rsidR="00E20CE3">
        <w:rPr>
          <w:rFonts w:eastAsia="Arial" w:cs="Arial"/>
        </w:rPr>
        <w:t>Aquest compromís està reflectit en diverses actuacions del PGO relacionades amb les dades obertes. A mode d</w:t>
      </w:r>
      <w:r w:rsidR="0007363E">
        <w:rPr>
          <w:rFonts w:eastAsia="Arial" w:cs="Arial"/>
        </w:rPr>
        <w:t>’</w:t>
      </w:r>
      <w:r w:rsidR="00E20CE3">
        <w:rPr>
          <w:rFonts w:eastAsia="Arial" w:cs="Arial"/>
        </w:rPr>
        <w:t>exemple, l</w:t>
      </w:r>
      <w:r w:rsidR="0007363E">
        <w:rPr>
          <w:rFonts w:eastAsia="Arial" w:cs="Arial"/>
        </w:rPr>
        <w:t>’</w:t>
      </w:r>
      <w:r w:rsidR="00E20CE3">
        <w:rPr>
          <w:rFonts w:eastAsia="Arial" w:cs="Arial"/>
        </w:rPr>
        <w:t xml:space="preserve">actuació </w:t>
      </w:r>
      <w:r w:rsidR="00E20CE3">
        <w:t>2.1.7</w:t>
      </w:r>
      <w:r w:rsidR="00FE3B72">
        <w:t>,</w:t>
      </w:r>
      <w:r w:rsidR="00E20CE3">
        <w:t xml:space="preserve"> “Obertura en format reutilitzable de la informació subjecta al règim de transparència”.</w:t>
      </w:r>
    </w:p>
    <w:p w14:paraId="056150F9" w14:textId="016C1D3A" w:rsidR="00BF31A6" w:rsidRDefault="00BF31A6">
      <w:pPr>
        <w:rPr>
          <w:b/>
        </w:rPr>
      </w:pPr>
    </w:p>
    <w:p w14:paraId="711B7567" w14:textId="77777777" w:rsidR="00CC3DE3" w:rsidRDefault="00CC3DE3">
      <w:pPr>
        <w:rPr>
          <w:b/>
        </w:rPr>
      </w:pPr>
    </w:p>
    <w:p w14:paraId="0C54326F" w14:textId="4EE28380" w:rsidR="00CC3DE3" w:rsidRDefault="00CC3DE3" w:rsidP="709F6E68">
      <w:pPr>
        <w:rPr>
          <w:b/>
          <w:bCs/>
        </w:rPr>
      </w:pPr>
    </w:p>
    <w:p w14:paraId="151F929C" w14:textId="6B6B2C62" w:rsidR="00CC3DE3" w:rsidRPr="009010A9" w:rsidRDefault="00CC3DE3" w:rsidP="00A44C0A">
      <w:pPr>
        <w:pStyle w:val="Ttol2"/>
      </w:pPr>
      <w:r w:rsidRPr="009010A9">
        <w:t xml:space="preserve">Eix 3: </w:t>
      </w:r>
      <w:r w:rsidR="00BE652D" w:rsidRPr="009010A9">
        <w:t>Participació ciutadana</w:t>
      </w:r>
    </w:p>
    <w:p w14:paraId="336B2991" w14:textId="2BA118B7" w:rsidR="00BE652D" w:rsidRDefault="00BE652D">
      <w:pPr>
        <w:rPr>
          <w:b/>
        </w:rPr>
      </w:pPr>
    </w:p>
    <w:p w14:paraId="5E3DF075" w14:textId="2F834DB1" w:rsidR="00BF31A6" w:rsidRDefault="00BF31A6">
      <w:pPr>
        <w:rPr>
          <w:b/>
        </w:rPr>
      </w:pPr>
    </w:p>
    <w:p w14:paraId="451EA1AE" w14:textId="77777777" w:rsidR="00BF31A6" w:rsidRDefault="00BF31A6" w:rsidP="00BF31A6">
      <w:pPr>
        <w:rPr>
          <w:rFonts w:ascii="Arial-BoldMT" w:hAnsi="Arial-BoldMT" w:cs="Arial-BoldMT"/>
          <w:b/>
          <w:bCs/>
          <w:color w:val="4675B7"/>
          <w:lang w:eastAsia="ca-ES"/>
        </w:rPr>
      </w:pPr>
      <w:r>
        <w:rPr>
          <w:rFonts w:ascii="Arial-BoldMT" w:hAnsi="Arial-BoldMT" w:cs="Arial-BoldMT"/>
          <w:b/>
          <w:bCs/>
          <w:color w:val="4675B7"/>
          <w:lang w:eastAsia="ca-ES"/>
        </w:rPr>
        <w:t>3.1. Fer campanyes de sensibilització i difusió.</w:t>
      </w:r>
    </w:p>
    <w:p w14:paraId="5B484A61" w14:textId="77777777" w:rsidR="00BF31A6" w:rsidRDefault="00BF31A6">
      <w:pPr>
        <w:rPr>
          <w:b/>
        </w:rPr>
      </w:pPr>
    </w:p>
    <w:p w14:paraId="047D49D6" w14:textId="77777777" w:rsidR="0011682E" w:rsidRPr="00CC5063" w:rsidRDefault="0011682E" w:rsidP="0011682E">
      <w:r>
        <w:t>Proposta acceptada</w:t>
      </w:r>
      <w:r w:rsidRPr="00CC5063">
        <w:t>.</w:t>
      </w:r>
    </w:p>
    <w:p w14:paraId="3D518782" w14:textId="7BC85DE4" w:rsidR="00BF31A6" w:rsidRPr="004D64F2" w:rsidRDefault="00BF31A6"/>
    <w:p w14:paraId="7304C5E4" w14:textId="0992A2F7" w:rsidR="00FD38B9" w:rsidRDefault="00FD38B9" w:rsidP="00FD38B9">
      <w:r>
        <w:t>El compromís és dur a terme diferents accions comunicatives sobre la transparència i el govern obert.</w:t>
      </w:r>
      <w:r w:rsidR="003167AA">
        <w:t xml:space="preserve"> Aquest compromís està recollit al PGO dins els objectius operatius 6.1</w:t>
      </w:r>
      <w:r w:rsidR="00FE3B72">
        <w:t>,</w:t>
      </w:r>
      <w:r w:rsidR="003167AA">
        <w:t xml:space="preserve"> “Apropar el govern obert a la ciutadania mitjançant accions comunicatives i de sensibilització”</w:t>
      </w:r>
      <w:r w:rsidR="00FE3B72">
        <w:t>,</w:t>
      </w:r>
      <w:r w:rsidR="003167AA">
        <w:t xml:space="preserve"> i 6.2</w:t>
      </w:r>
      <w:r w:rsidR="00FE3B72">
        <w:t>,</w:t>
      </w:r>
      <w:r w:rsidR="003167AA">
        <w:t xml:space="preserve"> “Elaborar material didàctic i comunicatiu sobre el govern obert”.</w:t>
      </w:r>
      <w:r w:rsidR="009D5B6E">
        <w:t xml:space="preserve"> </w:t>
      </w:r>
    </w:p>
    <w:p w14:paraId="0101011C" w14:textId="1E944ECA" w:rsidR="009D5B6E" w:rsidRDefault="009D5B6E" w:rsidP="00FD38B9"/>
    <w:p w14:paraId="3A9F5707" w14:textId="11971A1D" w:rsidR="009D5B6E" w:rsidRDefault="009D5B6E" w:rsidP="00FD38B9">
      <w:pPr>
        <w:rPr>
          <w:b/>
          <w:bCs/>
        </w:rPr>
      </w:pPr>
      <w:r>
        <w:t>Més concretament,</w:t>
      </w:r>
      <w:r w:rsidR="004E54F1">
        <w:t xml:space="preserve"> es recull</w:t>
      </w:r>
      <w:r>
        <w:t xml:space="preserve"> en les actuacions 6.1.3</w:t>
      </w:r>
      <w:r w:rsidR="00FE3B72">
        <w:t>,</w:t>
      </w:r>
      <w:r>
        <w:t xml:space="preserve"> “Ús i dinamització de les xarxes socials per a la promoció del govern obert”</w:t>
      </w:r>
      <w:r w:rsidR="00FE3B72">
        <w:t>,</w:t>
      </w:r>
      <w:r>
        <w:t xml:space="preserve"> i 6.1.4</w:t>
      </w:r>
      <w:r w:rsidR="00FE3B72">
        <w:t>,</w:t>
      </w:r>
      <w:r>
        <w:t xml:space="preserve"> “Incorporació d</w:t>
      </w:r>
      <w:r w:rsidR="0007363E">
        <w:t>’</w:t>
      </w:r>
      <w:r>
        <w:t>aspectes de govern obert i transparència en les campanyes de difusió massiva de la Generalitat”.</w:t>
      </w:r>
    </w:p>
    <w:p w14:paraId="77482CAE" w14:textId="52478D2B" w:rsidR="00CC3DE3" w:rsidRDefault="00CC3DE3">
      <w:pPr>
        <w:rPr>
          <w:b/>
        </w:rPr>
      </w:pPr>
    </w:p>
    <w:p w14:paraId="1DFF92EC" w14:textId="77777777" w:rsidR="00B10165" w:rsidRDefault="00B10165">
      <w:pPr>
        <w:rPr>
          <w:b/>
        </w:rPr>
      </w:pPr>
    </w:p>
    <w:p w14:paraId="3D717930" w14:textId="108A1FDB" w:rsidR="00B10165" w:rsidRDefault="00B10165" w:rsidP="00B10165">
      <w:pPr>
        <w:rPr>
          <w:rFonts w:ascii="Arial-BoldMT" w:hAnsi="Arial-BoldMT" w:cs="Arial-BoldMT"/>
          <w:b/>
          <w:bCs/>
          <w:color w:val="4675B7"/>
          <w:lang w:eastAsia="ca-ES"/>
        </w:rPr>
      </w:pPr>
      <w:r>
        <w:rPr>
          <w:rFonts w:ascii="Arial-BoldMT" w:hAnsi="Arial-BoldMT" w:cs="Arial-BoldMT"/>
          <w:b/>
          <w:bCs/>
          <w:color w:val="4675B7"/>
          <w:lang w:eastAsia="ca-ES"/>
        </w:rPr>
        <w:t xml:space="preserve">3.2. Bústies internes (consultes, queixes i suggeriments </w:t>
      </w:r>
      <w:r w:rsidR="00FE3B72">
        <w:rPr>
          <w:rFonts w:ascii="Arial-BoldMT" w:hAnsi="Arial-BoldMT" w:cs="Arial-BoldMT"/>
          <w:b/>
          <w:bCs/>
          <w:color w:val="4675B7"/>
          <w:lang w:eastAsia="ca-ES"/>
        </w:rPr>
        <w:t xml:space="preserve">per </w:t>
      </w:r>
      <w:r>
        <w:rPr>
          <w:rFonts w:ascii="Arial-BoldMT" w:hAnsi="Arial-BoldMT" w:cs="Arial-BoldMT"/>
          <w:b/>
          <w:bCs/>
          <w:color w:val="4675B7"/>
          <w:lang w:eastAsia="ca-ES"/>
        </w:rPr>
        <w:t>via telemàtica).</w:t>
      </w:r>
    </w:p>
    <w:p w14:paraId="56533E87" w14:textId="5292942D" w:rsidR="00B10165" w:rsidRDefault="00B10165">
      <w:pPr>
        <w:rPr>
          <w:b/>
        </w:rPr>
      </w:pPr>
    </w:p>
    <w:p w14:paraId="5C4B5D4F" w14:textId="096C6CAF" w:rsidR="00B10165" w:rsidRPr="0086261F" w:rsidRDefault="0011682E">
      <w:r>
        <w:t xml:space="preserve">Proposta </w:t>
      </w:r>
      <w:r w:rsidR="00B10165" w:rsidRPr="0086261F">
        <w:t>accepta</w:t>
      </w:r>
      <w:r>
        <w:t>da</w:t>
      </w:r>
      <w:r w:rsidR="0086261F">
        <w:t>.</w:t>
      </w:r>
    </w:p>
    <w:p w14:paraId="295C676E" w14:textId="58F8BA81" w:rsidR="00B10165" w:rsidRPr="0086261F" w:rsidRDefault="00B10165"/>
    <w:p w14:paraId="742DFDAD" w14:textId="2BD26221" w:rsidR="00B10165" w:rsidRPr="00003720" w:rsidRDefault="00680E33" w:rsidP="00B10165">
      <w:r>
        <w:t xml:space="preserve">Al Portal de la </w:t>
      </w:r>
      <w:r w:rsidR="00FE3B72">
        <w:t>t</w:t>
      </w:r>
      <w:r>
        <w:t xml:space="preserve">ransparència hi ha un apartat de </w:t>
      </w:r>
      <w:r w:rsidR="00FE3B72">
        <w:t>c</w:t>
      </w:r>
      <w:r>
        <w:t>ontacte, on s</w:t>
      </w:r>
      <w:r w:rsidR="0007363E">
        <w:t>’</w:t>
      </w:r>
      <w:r>
        <w:t>accedeix, entre d</w:t>
      </w:r>
      <w:r w:rsidR="0007363E">
        <w:t>’</w:t>
      </w:r>
      <w:r>
        <w:t xml:space="preserve">altres, a la </w:t>
      </w:r>
      <w:r w:rsidR="00FE3B72">
        <w:t>b</w:t>
      </w:r>
      <w:r>
        <w:t>ústia de contacte de transparència i participació, que permet adreçar consultes, queixes i suggeriment a l</w:t>
      </w:r>
      <w:r w:rsidR="0007363E">
        <w:t>’</w:t>
      </w:r>
      <w:r>
        <w:t xml:space="preserve">Administració de la Generalitat de Catalunya, mitjançant un formulari de contacte electrònic. </w:t>
      </w:r>
    </w:p>
    <w:p w14:paraId="7B34C2FF" w14:textId="77777777" w:rsidR="0086261F" w:rsidRDefault="0086261F" w:rsidP="00B10165"/>
    <w:p w14:paraId="0F75D0DD" w14:textId="35DA583F" w:rsidR="00B10165" w:rsidRDefault="00B10165" w:rsidP="00B10165">
      <w:pPr>
        <w:rPr>
          <w:b/>
        </w:rPr>
      </w:pPr>
    </w:p>
    <w:p w14:paraId="0D08BC0A" w14:textId="07BA6F05" w:rsidR="00B10165" w:rsidRDefault="00B10165" w:rsidP="00B10165">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3.3. Telèfon d</w:t>
      </w:r>
      <w:r w:rsidR="0007363E">
        <w:rPr>
          <w:rFonts w:ascii="Arial-BoldMT" w:hAnsi="Arial-BoldMT" w:cs="Arial-BoldMT"/>
          <w:b/>
          <w:bCs/>
          <w:color w:val="4675B7"/>
          <w:lang w:eastAsia="ca-ES"/>
        </w:rPr>
        <w:t>’</w:t>
      </w:r>
      <w:r>
        <w:rPr>
          <w:rFonts w:ascii="Arial-BoldMT" w:hAnsi="Arial-BoldMT" w:cs="Arial-BoldMT"/>
          <w:b/>
          <w:bCs/>
          <w:color w:val="4675B7"/>
          <w:lang w:eastAsia="ca-ES"/>
        </w:rPr>
        <w:t>atenció.</w:t>
      </w:r>
    </w:p>
    <w:p w14:paraId="14AEB2A9" w14:textId="77777777" w:rsidR="00B10165" w:rsidRDefault="00B10165" w:rsidP="00B10165">
      <w:pPr>
        <w:rPr>
          <w:b/>
        </w:rPr>
      </w:pPr>
    </w:p>
    <w:p w14:paraId="0B7E3CF0" w14:textId="410B5857" w:rsidR="000956A6" w:rsidRPr="000D63B8" w:rsidRDefault="0011682E">
      <w:r>
        <w:t>P</w:t>
      </w:r>
      <w:r w:rsidR="00F15B43">
        <w:t xml:space="preserve">roposta </w:t>
      </w:r>
      <w:r w:rsidR="00FE3B72">
        <w:t>a</w:t>
      </w:r>
      <w:r w:rsidR="00B10165" w:rsidRPr="000D63B8">
        <w:t>cceptada</w:t>
      </w:r>
      <w:r w:rsidR="00F15B43">
        <w:t>.</w:t>
      </w:r>
    </w:p>
    <w:p w14:paraId="4A654862" w14:textId="2A96BEEE" w:rsidR="00B10165" w:rsidRPr="000D63B8" w:rsidRDefault="00B10165"/>
    <w:p w14:paraId="70E51049" w14:textId="18856E5A" w:rsidR="00F15B43" w:rsidRDefault="00FE3B72" w:rsidP="00B10165">
      <w:r>
        <w:t xml:space="preserve">Hi ha </w:t>
      </w:r>
      <w:r w:rsidR="000E27F0">
        <w:t xml:space="preserve">el telèfon de la STGO, </w:t>
      </w:r>
      <w:r w:rsidR="000E27F0" w:rsidRPr="000E27F0">
        <w:t>93 634 74 68 / 938 876 200 (centraleta)</w:t>
      </w:r>
      <w:r w:rsidR="000E27F0">
        <w:t>, que és públic i al qual pot accedir qualsevol ciutadà o ciutadana. Es pot cercar a l</w:t>
      </w:r>
      <w:r w:rsidR="0007363E">
        <w:t>’</w:t>
      </w:r>
      <w:r w:rsidR="000E27F0">
        <w:t xml:space="preserve">apartat </w:t>
      </w:r>
      <w:r>
        <w:t>“</w:t>
      </w:r>
      <w:r w:rsidR="000E27F0">
        <w:t>Adreces i telèfons</w:t>
      </w:r>
      <w:r>
        <w:t>”</w:t>
      </w:r>
      <w:r w:rsidR="000E27F0">
        <w:t xml:space="preserve"> del web del Departament d</w:t>
      </w:r>
      <w:r w:rsidR="0007363E">
        <w:t>’</w:t>
      </w:r>
      <w:r w:rsidR="000E27F0">
        <w:t>Acció Exterior, Relacions Institucionals i Transparència</w:t>
      </w:r>
      <w:r>
        <w:t>,</w:t>
      </w:r>
      <w:r w:rsidR="000E27F0">
        <w:t xml:space="preserve"> i a l</w:t>
      </w:r>
      <w:r w:rsidR="0007363E">
        <w:t>’</w:t>
      </w:r>
      <w:r w:rsidR="000E27F0">
        <w:t xml:space="preserve">apartat </w:t>
      </w:r>
      <w:r>
        <w:t>“</w:t>
      </w:r>
      <w:r w:rsidR="000E27F0">
        <w:t>Organigrames</w:t>
      </w:r>
      <w:r>
        <w:t>”</w:t>
      </w:r>
      <w:r w:rsidR="000E27F0">
        <w:t xml:space="preserve"> del Portal de la </w:t>
      </w:r>
      <w:r>
        <w:t>t</w:t>
      </w:r>
      <w:r w:rsidR="000E27F0">
        <w:t xml:space="preserve">ransparència. </w:t>
      </w:r>
    </w:p>
    <w:p w14:paraId="303E554D" w14:textId="77777777" w:rsidR="00F15B43" w:rsidRDefault="00F15B43" w:rsidP="00B10165"/>
    <w:p w14:paraId="0E4E984A" w14:textId="51E73502" w:rsidR="00B10165" w:rsidRDefault="000E27F0" w:rsidP="00B10165">
      <w:r>
        <w:t>També</w:t>
      </w:r>
      <w:r w:rsidR="00F15B43">
        <w:t xml:space="preserve"> </w:t>
      </w:r>
      <w:r w:rsidR="00FE3B72">
        <w:t xml:space="preserve">hi ha </w:t>
      </w:r>
      <w:r w:rsidR="00F15B43">
        <w:t xml:space="preserve">el telèfon 012, que </w:t>
      </w:r>
      <w:r w:rsidR="00F15B43" w:rsidRPr="00F15B43">
        <w:t>ofereix atenció i informació general dels serveis i actuacions de la Generalitat de Catalunya i suport en la realització de tràmits en línia.</w:t>
      </w:r>
    </w:p>
    <w:p w14:paraId="02499696" w14:textId="77777777" w:rsidR="00B10165" w:rsidRDefault="00B10165" w:rsidP="00B10165">
      <w:pPr>
        <w:rPr>
          <w:b/>
        </w:rPr>
      </w:pPr>
    </w:p>
    <w:p w14:paraId="360FDE98" w14:textId="77777777" w:rsidR="00B10165" w:rsidRDefault="00B10165"/>
    <w:p w14:paraId="6A85F153" w14:textId="1FFDBB69" w:rsidR="00B10165" w:rsidRDefault="00B10165" w:rsidP="00B10165">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3.4. Xat d</w:t>
      </w:r>
      <w:r w:rsidR="0007363E">
        <w:rPr>
          <w:rFonts w:ascii="Arial-BoldMT" w:hAnsi="Arial-BoldMT" w:cs="Arial-BoldMT"/>
          <w:b/>
          <w:bCs/>
          <w:color w:val="4675B7"/>
          <w:lang w:eastAsia="ca-ES"/>
        </w:rPr>
        <w:t>’</w:t>
      </w:r>
      <w:r>
        <w:rPr>
          <w:rFonts w:ascii="Arial-BoldMT" w:hAnsi="Arial-BoldMT" w:cs="Arial-BoldMT"/>
          <w:b/>
          <w:bCs/>
          <w:color w:val="4675B7"/>
          <w:lang w:eastAsia="ca-ES"/>
        </w:rPr>
        <w:t>assistència interactiva.</w:t>
      </w:r>
    </w:p>
    <w:p w14:paraId="1FC98F44" w14:textId="77777777" w:rsidR="00B10165" w:rsidRDefault="00B10165"/>
    <w:p w14:paraId="543B03E9" w14:textId="4F1FCEB1" w:rsidR="00B10165" w:rsidRDefault="0011682E">
      <w:r>
        <w:t>P</w:t>
      </w:r>
      <w:r w:rsidR="00F15B43">
        <w:t xml:space="preserve">roposta </w:t>
      </w:r>
      <w:r>
        <w:t>no acceptada</w:t>
      </w:r>
      <w:r w:rsidR="00F15B43">
        <w:t>.</w:t>
      </w:r>
    </w:p>
    <w:p w14:paraId="0B4640C4" w14:textId="77777777" w:rsidR="00F15B43" w:rsidRPr="00F15B43" w:rsidRDefault="00F15B43"/>
    <w:p w14:paraId="78516CCA" w14:textId="39F716FA" w:rsidR="00B10165" w:rsidRDefault="00F15B43" w:rsidP="00B10165">
      <w:r>
        <w:t>En aquests moments</w:t>
      </w:r>
      <w:r w:rsidR="00FE3B72">
        <w:t>,</w:t>
      </w:r>
      <w:r>
        <w:t xml:space="preserve"> </w:t>
      </w:r>
      <w:r w:rsidR="00B10165" w:rsidRPr="00BA5FE9">
        <w:t xml:space="preserve">aquest mitjà no es considera </w:t>
      </w:r>
      <w:r>
        <w:t>un mitjà procedent des d</w:t>
      </w:r>
      <w:r w:rsidR="0007363E">
        <w:t>’</w:t>
      </w:r>
      <w:r>
        <w:t xml:space="preserve">un punt de vista de </w:t>
      </w:r>
      <w:r w:rsidR="00B10165" w:rsidRPr="00BA5FE9">
        <w:t>participació</w:t>
      </w:r>
      <w:r w:rsidR="00B10165">
        <w:t xml:space="preserve"> en l</w:t>
      </w:r>
      <w:r w:rsidR="0007363E">
        <w:t>’</w:t>
      </w:r>
      <w:r w:rsidR="00B10165">
        <w:t>avaluació</w:t>
      </w:r>
      <w:r>
        <w:t>.</w:t>
      </w:r>
    </w:p>
    <w:p w14:paraId="064839C7" w14:textId="77777777" w:rsidR="00B10165" w:rsidRDefault="00B10165" w:rsidP="00B10165"/>
    <w:p w14:paraId="0F0241D0" w14:textId="77777777" w:rsidR="00B10165" w:rsidRDefault="00B10165" w:rsidP="00B10165"/>
    <w:p w14:paraId="316B9861" w14:textId="77777777" w:rsidR="00B10165" w:rsidRDefault="00B10165" w:rsidP="00B10165">
      <w:pPr>
        <w:rPr>
          <w:rFonts w:ascii="Arial-BoldMT" w:hAnsi="Arial-BoldMT" w:cs="Arial-BoldMT"/>
          <w:b/>
          <w:bCs/>
          <w:color w:val="4675B7"/>
          <w:lang w:eastAsia="ca-ES"/>
        </w:rPr>
      </w:pPr>
      <w:r>
        <w:rPr>
          <w:rFonts w:ascii="Arial-BoldMT" w:hAnsi="Arial-BoldMT" w:cs="Arial-BoldMT"/>
          <w:b/>
          <w:bCs/>
          <w:color w:val="4675B7"/>
          <w:lang w:eastAsia="ca-ES"/>
        </w:rPr>
        <w:lastRenderedPageBreak/>
        <w:t>3.5. Espais físics de participació.</w:t>
      </w:r>
    </w:p>
    <w:p w14:paraId="2659431E" w14:textId="77777777" w:rsidR="00B10165" w:rsidRDefault="00B10165" w:rsidP="00B10165">
      <w:pPr>
        <w:rPr>
          <w:rFonts w:ascii="Arial-BoldMT" w:hAnsi="Arial-BoldMT" w:cs="Arial-BoldMT"/>
          <w:b/>
          <w:bCs/>
          <w:color w:val="4675B7"/>
          <w:lang w:eastAsia="ca-ES"/>
        </w:rPr>
      </w:pPr>
    </w:p>
    <w:p w14:paraId="691A43E0" w14:textId="218B14AD" w:rsidR="00EC0888" w:rsidRPr="00CC5063" w:rsidRDefault="00162EB5" w:rsidP="00EC0888">
      <w:r>
        <w:t xml:space="preserve">Proposta </w:t>
      </w:r>
      <w:r w:rsidR="00056B8D">
        <w:t>acceptada</w:t>
      </w:r>
      <w:r>
        <w:t xml:space="preserve"> parcialment</w:t>
      </w:r>
      <w:r w:rsidR="00EC0888" w:rsidRPr="00CC5063">
        <w:t>.</w:t>
      </w:r>
    </w:p>
    <w:p w14:paraId="274BC0DB" w14:textId="77777777" w:rsidR="00B10165" w:rsidRPr="00180379" w:rsidRDefault="00B10165" w:rsidP="00B10165"/>
    <w:p w14:paraId="18FD263C" w14:textId="4DCC372A" w:rsidR="003D65FD" w:rsidRDefault="00056B8D" w:rsidP="00B10165">
      <w:r>
        <w:t>No es preveu el compromís d</w:t>
      </w:r>
      <w:r w:rsidR="0007363E">
        <w:t>’</w:t>
      </w:r>
      <w:r w:rsidR="00162EB5">
        <w:t xml:space="preserve">incloure </w:t>
      </w:r>
      <w:r>
        <w:t xml:space="preserve">un procés participatiu </w:t>
      </w:r>
      <w:r w:rsidR="00162EB5">
        <w:t xml:space="preserve">associat al </w:t>
      </w:r>
      <w:r>
        <w:t>procediment</w:t>
      </w:r>
      <w:r w:rsidR="00162EB5">
        <w:t xml:space="preserve"> anual</w:t>
      </w:r>
      <w:r>
        <w:t xml:space="preserve"> d</w:t>
      </w:r>
      <w:r w:rsidR="0007363E">
        <w:t>’</w:t>
      </w:r>
      <w:r>
        <w:t>autoavaluació de les obligacions de publicitat activa. No obstant</w:t>
      </w:r>
      <w:r w:rsidR="00FE3B72">
        <w:t xml:space="preserve"> això</w:t>
      </w:r>
      <w:r>
        <w:t xml:space="preserve">, </w:t>
      </w:r>
      <w:r w:rsidR="00162EB5">
        <w:t>tal com s</w:t>
      </w:r>
      <w:r w:rsidR="0007363E">
        <w:t>’</w:t>
      </w:r>
      <w:r w:rsidR="00162EB5">
        <w:t xml:space="preserve">ha fet en aquesta ocasió, es recorrerà eventualment a la </w:t>
      </w:r>
      <w:r>
        <w:t>consulta públi</w:t>
      </w:r>
      <w:r w:rsidR="00162EB5">
        <w:t xml:space="preserve">ca amb sessions presencials com a mecanisme de revisió i millora. </w:t>
      </w:r>
    </w:p>
    <w:p w14:paraId="0AF230DE" w14:textId="77777777" w:rsidR="003D65FD" w:rsidRDefault="003D65FD" w:rsidP="00B10165"/>
    <w:p w14:paraId="4006C8A2" w14:textId="77777777" w:rsidR="00B10165" w:rsidRDefault="00B10165" w:rsidP="00B10165"/>
    <w:p w14:paraId="221B2428" w14:textId="6CC9E7C5" w:rsidR="00B10165" w:rsidRDefault="00B10165" w:rsidP="00B10165">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 xml:space="preserve">3.6. Informació recollida a través de </w:t>
      </w:r>
      <w:r>
        <w:rPr>
          <w:rFonts w:ascii="Arial-BoldItalicMT" w:hAnsi="Arial-BoldItalicMT" w:cs="Arial-BoldItalicMT"/>
          <w:b/>
          <w:bCs/>
          <w:i/>
          <w:iCs/>
          <w:color w:val="4675B7"/>
          <w:lang w:eastAsia="ca-ES"/>
        </w:rPr>
        <w:t>pop-</w:t>
      </w:r>
      <w:proofErr w:type="spellStart"/>
      <w:r>
        <w:rPr>
          <w:rFonts w:ascii="Arial-BoldItalicMT" w:hAnsi="Arial-BoldItalicMT" w:cs="Arial-BoldItalicMT"/>
          <w:b/>
          <w:bCs/>
          <w:i/>
          <w:iCs/>
          <w:color w:val="4675B7"/>
          <w:lang w:eastAsia="ca-ES"/>
        </w:rPr>
        <w:t>ups</w:t>
      </w:r>
      <w:proofErr w:type="spellEnd"/>
      <w:r>
        <w:rPr>
          <w:rFonts w:ascii="Arial-BoldMT" w:hAnsi="Arial-BoldMT" w:cs="Arial-BoldMT"/>
          <w:b/>
          <w:bCs/>
          <w:color w:val="4675B7"/>
          <w:lang w:eastAsia="ca-ES"/>
        </w:rPr>
        <w:t>.</w:t>
      </w:r>
    </w:p>
    <w:p w14:paraId="77F9C709" w14:textId="445593FD" w:rsidR="00B10165" w:rsidRDefault="00B10165" w:rsidP="00B10165"/>
    <w:p w14:paraId="2FAAD266" w14:textId="6459B591" w:rsidR="00EC0888" w:rsidRPr="00CC5063" w:rsidRDefault="00EC0888" w:rsidP="00EC0888">
      <w:r>
        <w:t xml:space="preserve">Proposta </w:t>
      </w:r>
      <w:r w:rsidR="00D655A7">
        <w:t>en estudi</w:t>
      </w:r>
      <w:r>
        <w:t>.</w:t>
      </w:r>
    </w:p>
    <w:p w14:paraId="563B7B3B" w14:textId="2C32EC2A" w:rsidR="631AAB42" w:rsidRDefault="631AAB42" w:rsidP="631AAB42"/>
    <w:p w14:paraId="6707E51D" w14:textId="0D681AF6" w:rsidR="00B10165" w:rsidRDefault="00B10165" w:rsidP="631AAB42">
      <w:r>
        <w:t xml:space="preserve">El compromís </w:t>
      </w:r>
      <w:r w:rsidR="6B5659DD">
        <w:t>e</w:t>
      </w:r>
      <w:r>
        <w:t>s</w:t>
      </w:r>
      <w:r w:rsidR="016029DB">
        <w:t xml:space="preserve"> concreta </w:t>
      </w:r>
      <w:r w:rsidR="00FE3B72">
        <w:t xml:space="preserve">a </w:t>
      </w:r>
      <w:r w:rsidR="265E28E6">
        <w:t>valorar</w:t>
      </w:r>
      <w:r w:rsidR="00FE3B72">
        <w:t>-ne</w:t>
      </w:r>
      <w:r w:rsidR="265E28E6">
        <w:t xml:space="preserve"> la i</w:t>
      </w:r>
      <w:r w:rsidR="2411DD73">
        <w:t xml:space="preserve">nclusió al Portal de la </w:t>
      </w:r>
      <w:r w:rsidR="00FE3B72">
        <w:t>t</w:t>
      </w:r>
      <w:r w:rsidR="2411DD73">
        <w:t>ransparència</w:t>
      </w:r>
      <w:r w:rsidR="265E28E6">
        <w:t xml:space="preserve"> dins </w:t>
      </w:r>
      <w:r w:rsidR="76CA7297">
        <w:t>l</w:t>
      </w:r>
      <w:r w:rsidR="0007363E">
        <w:t>’</w:t>
      </w:r>
      <w:r w:rsidR="76CA7297">
        <w:t>eina tecnològica indicada en el compromís de la proposta 1.1</w:t>
      </w:r>
      <w:r w:rsidR="442486D6">
        <w:t>, que permeti a qualsevol persona l</w:t>
      </w:r>
      <w:r w:rsidR="0007363E">
        <w:t>’</w:t>
      </w:r>
      <w:r w:rsidR="442486D6">
        <w:t>avaluació de la seva experiència d</w:t>
      </w:r>
      <w:r w:rsidR="0007363E">
        <w:t>’</w:t>
      </w:r>
      <w:r w:rsidR="442486D6">
        <w:t>usuari en relació amb la informació disponible.</w:t>
      </w:r>
    </w:p>
    <w:p w14:paraId="70E114D5" w14:textId="395D62FE" w:rsidR="631AAB42" w:rsidRDefault="631AAB42" w:rsidP="631AAB42"/>
    <w:p w14:paraId="32558E64" w14:textId="759B5FB0" w:rsidR="000956A6" w:rsidRDefault="000956A6">
      <w:pPr>
        <w:rPr>
          <w:b/>
        </w:rPr>
      </w:pPr>
    </w:p>
    <w:p w14:paraId="021837E8" w14:textId="2553CD79" w:rsidR="00B10165" w:rsidRDefault="00B10165" w:rsidP="00B10165">
      <w:pPr>
        <w:rPr>
          <w:rFonts w:ascii="Arial-BoldMT" w:hAnsi="Arial-BoldMT" w:cs="Arial-BoldMT"/>
          <w:b/>
          <w:bCs/>
          <w:color w:val="4675B7"/>
          <w:lang w:eastAsia="ca-ES"/>
        </w:rPr>
      </w:pPr>
      <w:r>
        <w:rPr>
          <w:rFonts w:ascii="Arial-BoldMT" w:hAnsi="Arial-BoldMT" w:cs="Arial-BoldMT"/>
          <w:b/>
          <w:bCs/>
          <w:color w:val="4675B7"/>
          <w:lang w:eastAsia="ca-ES"/>
        </w:rPr>
        <w:t>3.7. Deixar un camp obert per recollir percepcions ciutadanes</w:t>
      </w:r>
      <w:r w:rsidR="001515C6">
        <w:rPr>
          <w:rFonts w:ascii="Arial-BoldMT" w:hAnsi="Arial-BoldMT" w:cs="Arial-BoldMT"/>
          <w:b/>
          <w:bCs/>
          <w:color w:val="4675B7"/>
          <w:lang w:eastAsia="ca-ES"/>
        </w:rPr>
        <w:t>.</w:t>
      </w:r>
    </w:p>
    <w:p w14:paraId="5345A4CB" w14:textId="673BFAAA" w:rsidR="000956A6" w:rsidRDefault="000956A6">
      <w:pPr>
        <w:rPr>
          <w:b/>
        </w:rPr>
      </w:pPr>
    </w:p>
    <w:p w14:paraId="2890E351" w14:textId="77777777" w:rsidR="00D655A7" w:rsidRPr="00CC5063" w:rsidRDefault="00D655A7" w:rsidP="00D655A7">
      <w:r>
        <w:t>Proposta en estudi</w:t>
      </w:r>
      <w:r w:rsidRPr="00CC5063">
        <w:t>.</w:t>
      </w:r>
    </w:p>
    <w:p w14:paraId="2A7D66E6" w14:textId="2DFB77C4" w:rsidR="00B10165" w:rsidRDefault="00B10165"/>
    <w:p w14:paraId="107049FE" w14:textId="07715A1F" w:rsidR="00162EB5" w:rsidRPr="00003720" w:rsidRDefault="00162EB5" w:rsidP="00162EB5">
      <w:r>
        <w:t xml:space="preserve">Al Portal de la </w:t>
      </w:r>
      <w:r w:rsidR="001515C6">
        <w:t>t</w:t>
      </w:r>
      <w:r>
        <w:t xml:space="preserve">ransparència hi ha un apartat de </w:t>
      </w:r>
      <w:r w:rsidR="001515C6">
        <w:t>c</w:t>
      </w:r>
      <w:r>
        <w:t>ontacte, on s</w:t>
      </w:r>
      <w:r w:rsidR="0007363E">
        <w:t>’</w:t>
      </w:r>
      <w:r>
        <w:t>accedeix, entre d</w:t>
      </w:r>
      <w:r w:rsidR="0007363E">
        <w:t>’</w:t>
      </w:r>
      <w:r>
        <w:t xml:space="preserve">altres, a la </w:t>
      </w:r>
      <w:r w:rsidR="001515C6">
        <w:t>b</w:t>
      </w:r>
      <w:r>
        <w:t>ústia de contacte de transparència i participació, que permet recollir les percepcions ciutadanes. No obstant</w:t>
      </w:r>
      <w:r w:rsidR="001515C6">
        <w:t xml:space="preserve"> això</w:t>
      </w:r>
      <w:r>
        <w:t>, es valorarà incloure</w:t>
      </w:r>
      <w:r w:rsidR="001515C6">
        <w:t>’l</w:t>
      </w:r>
      <w:r>
        <w:t xml:space="preserve"> directament dins de l</w:t>
      </w:r>
      <w:r w:rsidR="0007363E">
        <w:t>’</w:t>
      </w:r>
      <w:r>
        <w:t xml:space="preserve">eina tecnològica indicada en el compromís de la proposta 1.1. </w:t>
      </w:r>
    </w:p>
    <w:p w14:paraId="232E631C" w14:textId="77777777" w:rsidR="00162EB5" w:rsidRPr="00621BEB" w:rsidRDefault="00162EB5"/>
    <w:p w14:paraId="0517D399" w14:textId="7E1D55B1" w:rsidR="00B10165" w:rsidRDefault="00B10165">
      <w:pPr>
        <w:rPr>
          <w:b/>
        </w:rPr>
      </w:pPr>
    </w:p>
    <w:p w14:paraId="6D457BC0" w14:textId="1C3EF448" w:rsidR="00B10165" w:rsidRDefault="00B10165" w:rsidP="00B10165">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3.8. Reduir els tecnicismes en el llenguatge de les preguntes</w:t>
      </w:r>
      <w:r w:rsidR="001515C6">
        <w:rPr>
          <w:rFonts w:ascii="Arial-BoldMT" w:hAnsi="Arial-BoldMT" w:cs="Arial-BoldMT"/>
          <w:b/>
          <w:bCs/>
          <w:color w:val="4675B7"/>
          <w:lang w:eastAsia="ca-ES"/>
        </w:rPr>
        <w:t>.</w:t>
      </w:r>
    </w:p>
    <w:p w14:paraId="466D6195" w14:textId="77777777" w:rsidR="00B10165" w:rsidRDefault="00B10165">
      <w:pPr>
        <w:rPr>
          <w:b/>
        </w:rPr>
      </w:pPr>
    </w:p>
    <w:p w14:paraId="3B82EB7D" w14:textId="77777777" w:rsidR="00D655A7" w:rsidRPr="00CC5063" w:rsidRDefault="00D655A7" w:rsidP="00D655A7">
      <w:r>
        <w:t>Proposta en estudi</w:t>
      </w:r>
      <w:r w:rsidRPr="00CC5063">
        <w:t>.</w:t>
      </w:r>
    </w:p>
    <w:p w14:paraId="0DD1480D" w14:textId="30C5CBCD" w:rsidR="00B10165" w:rsidRPr="00F36F64" w:rsidRDefault="00B10165"/>
    <w:p w14:paraId="518AC0F8" w14:textId="308C869C" w:rsidR="00B10165" w:rsidRPr="002B5E84" w:rsidRDefault="003E4988" w:rsidP="00B10165">
      <w:r>
        <w:t>En el cas que s</w:t>
      </w:r>
      <w:r w:rsidR="0007363E">
        <w:t>’</w:t>
      </w:r>
      <w:r>
        <w:t xml:space="preserve">acabi implementat al Portal de la </w:t>
      </w:r>
      <w:r w:rsidR="001515C6">
        <w:t>t</w:t>
      </w:r>
      <w:r>
        <w:t xml:space="preserve">ransparència </w:t>
      </w:r>
      <w:r w:rsidR="001515C6">
        <w:t xml:space="preserve">allò </w:t>
      </w:r>
      <w:r>
        <w:t>esmentat en la proposta 1.1, és a dir, poder participar-hi i fer-hi l</w:t>
      </w:r>
      <w:r w:rsidR="0007363E">
        <w:t>’</w:t>
      </w:r>
      <w:r>
        <w:t>avaluació, tant en les preguntes obertes com en el qüestionari d</w:t>
      </w:r>
      <w:r w:rsidR="0007363E">
        <w:t>’</w:t>
      </w:r>
      <w:r>
        <w:t xml:space="preserve">avaluació, el compromís </w:t>
      </w:r>
      <w:r w:rsidR="00B10165">
        <w:t xml:space="preserve">és fer-ho amb un llenguatge </w:t>
      </w:r>
      <w:r>
        <w:t xml:space="preserve">planer i </w:t>
      </w:r>
      <w:r w:rsidR="00B10165">
        <w:t>comprensible per a tothom</w:t>
      </w:r>
      <w:r>
        <w:t>. En aquest sentit</w:t>
      </w:r>
      <w:r w:rsidR="00B10165">
        <w:t>, la Direcció General d</w:t>
      </w:r>
      <w:r w:rsidR="0007363E">
        <w:t>’</w:t>
      </w:r>
      <w:r w:rsidR="00B10165">
        <w:t>Atenció Ciutadana</w:t>
      </w:r>
      <w:r w:rsidR="004F0CED">
        <w:t xml:space="preserve"> lidera i impulsa les polítiques d</w:t>
      </w:r>
      <w:r w:rsidR="0007363E">
        <w:t>’</w:t>
      </w:r>
      <w:r w:rsidR="004F0CED">
        <w:t>accessibilitat web i de l</w:t>
      </w:r>
      <w:r w:rsidR="0007363E">
        <w:t>’</w:t>
      </w:r>
      <w:r>
        <w:t>ús d</w:t>
      </w:r>
      <w:r w:rsidR="47AD2225">
        <w:t xml:space="preserve">e </w:t>
      </w:r>
      <w:r>
        <w:t>llenguatge</w:t>
      </w:r>
      <w:r w:rsidR="225DB941">
        <w:t xml:space="preserve"> fàcil</w:t>
      </w:r>
      <w:r w:rsidR="004F0CED">
        <w:t xml:space="preserve"> aplicables en la comunicació corporativa de la Generalitat de Catalunya.</w:t>
      </w:r>
      <w:r w:rsidR="00B10165">
        <w:t xml:space="preserve"> </w:t>
      </w:r>
    </w:p>
    <w:p w14:paraId="7BA222C9" w14:textId="77777777" w:rsidR="00B10165" w:rsidRDefault="00B10165" w:rsidP="00B10165">
      <w:pPr>
        <w:rPr>
          <w:b/>
        </w:rPr>
      </w:pPr>
    </w:p>
    <w:p w14:paraId="6E01F445" w14:textId="504FCEEE" w:rsidR="000956A6" w:rsidRDefault="000956A6">
      <w:pPr>
        <w:rPr>
          <w:b/>
        </w:rPr>
      </w:pPr>
    </w:p>
    <w:p w14:paraId="49C0C9F6" w14:textId="71A9D616" w:rsidR="00B10165" w:rsidRDefault="00B10165" w:rsidP="00B10165">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3.9. Valorar i escollir entre les possibilitats de resposta (personalitzada, generalista,</w:t>
      </w:r>
      <w:r w:rsidR="00724081">
        <w:rPr>
          <w:rFonts w:ascii="Arial-BoldMT" w:hAnsi="Arial-BoldMT" w:cs="Arial-BoldMT"/>
          <w:b/>
          <w:bCs/>
          <w:color w:val="4675B7"/>
          <w:lang w:eastAsia="ca-ES"/>
        </w:rPr>
        <w:t xml:space="preserve"> </w:t>
      </w:r>
      <w:r>
        <w:rPr>
          <w:rFonts w:ascii="Arial-BoldMT" w:hAnsi="Arial-BoldMT" w:cs="Arial-BoldMT"/>
          <w:b/>
          <w:bCs/>
          <w:color w:val="4675B7"/>
          <w:lang w:eastAsia="ca-ES"/>
        </w:rPr>
        <w:t>etc.)</w:t>
      </w:r>
      <w:r w:rsidR="001515C6">
        <w:rPr>
          <w:rFonts w:ascii="Arial-BoldMT" w:hAnsi="Arial-BoldMT" w:cs="Arial-BoldMT"/>
          <w:b/>
          <w:bCs/>
          <w:color w:val="4675B7"/>
          <w:lang w:eastAsia="ca-ES"/>
        </w:rPr>
        <w:t>.</w:t>
      </w:r>
    </w:p>
    <w:p w14:paraId="20C266E4" w14:textId="0410C92C" w:rsidR="00B10165" w:rsidRDefault="00B10165">
      <w:pPr>
        <w:rPr>
          <w:b/>
        </w:rPr>
      </w:pPr>
    </w:p>
    <w:p w14:paraId="40F614A6" w14:textId="77777777" w:rsidR="00D655A7" w:rsidRPr="00CC5063" w:rsidRDefault="00D655A7" w:rsidP="00D655A7">
      <w:r>
        <w:t>Proposta en estudi</w:t>
      </w:r>
      <w:r w:rsidRPr="00CC5063">
        <w:t>.</w:t>
      </w:r>
    </w:p>
    <w:p w14:paraId="67975C4D" w14:textId="54722704" w:rsidR="631AAB42" w:rsidRDefault="631AAB42" w:rsidP="631AAB42"/>
    <w:p w14:paraId="3DE4164B" w14:textId="2FE95299" w:rsidR="008219A8" w:rsidRPr="005621B5" w:rsidRDefault="008219A8" w:rsidP="00B10165">
      <w:r>
        <w:t xml:space="preserve">El compromís és valorar les propostes, observacions i suggeriments que es puguin fer mitjançant el Portal de la </w:t>
      </w:r>
      <w:r w:rsidR="001515C6">
        <w:t>t</w:t>
      </w:r>
      <w:r>
        <w:t>ransparència sobre l</w:t>
      </w:r>
      <w:r w:rsidR="0007363E">
        <w:t>’</w:t>
      </w:r>
      <w:r>
        <w:t xml:space="preserve">avaluació de les obligacions de </w:t>
      </w:r>
      <w:r>
        <w:lastRenderedPageBreak/>
        <w:t>transparència, i donar-</w:t>
      </w:r>
      <w:r w:rsidR="001515C6">
        <w:t>hi</w:t>
      </w:r>
      <w:r>
        <w:t xml:space="preserve"> resposta. Això</w:t>
      </w:r>
      <w:r w:rsidR="005621B5">
        <w:t xml:space="preserve"> queda</w:t>
      </w:r>
      <w:r>
        <w:t xml:space="preserve"> </w:t>
      </w:r>
      <w:r w:rsidR="3B06AB68">
        <w:t xml:space="preserve">vinculat </w:t>
      </w:r>
      <w:r>
        <w:t>a la implementació d</w:t>
      </w:r>
      <w:r w:rsidR="0007363E">
        <w:t>’</w:t>
      </w:r>
      <w:r>
        <w:t>aquesta funcionalitat al Portal</w:t>
      </w:r>
      <w:r w:rsidR="0173CDD2">
        <w:t xml:space="preserve"> segons </w:t>
      </w:r>
      <w:r w:rsidR="5021237B">
        <w:t>el compromís indicat en la proposta 1.1</w:t>
      </w:r>
      <w:r>
        <w:t xml:space="preserve">. </w:t>
      </w:r>
    </w:p>
    <w:p w14:paraId="69D61DF5" w14:textId="77777777" w:rsidR="008219A8" w:rsidRPr="005621B5" w:rsidRDefault="008219A8" w:rsidP="00B10165"/>
    <w:p w14:paraId="6B9224C7" w14:textId="35384991" w:rsidR="00B10165" w:rsidRDefault="008219A8" w:rsidP="00B10165">
      <w:r>
        <w:t>Les respostes donades a la ciutadania poden ser genèriques o individualitzades, segons resulti més adient</w:t>
      </w:r>
      <w:r w:rsidR="005621B5">
        <w:t xml:space="preserve"> i es valori en cada cas</w:t>
      </w:r>
      <w:r>
        <w:t xml:space="preserve">. </w:t>
      </w:r>
    </w:p>
    <w:p w14:paraId="0A51F1B7" w14:textId="77777777" w:rsidR="00B10165" w:rsidRDefault="00B10165" w:rsidP="00B10165">
      <w:pPr>
        <w:rPr>
          <w:b/>
        </w:rPr>
      </w:pPr>
    </w:p>
    <w:p w14:paraId="1E6E7BD6" w14:textId="6178F998" w:rsidR="009B2AEA" w:rsidRDefault="009B2AEA">
      <w:pPr>
        <w:rPr>
          <w:b/>
        </w:rPr>
      </w:pPr>
    </w:p>
    <w:p w14:paraId="2BC4931C" w14:textId="2FF059A3" w:rsidR="001E1072" w:rsidRDefault="001E1072" w:rsidP="001E1072">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3.10. Reduir els tecnicismes en el llenguatge de les respostes</w:t>
      </w:r>
      <w:r w:rsidR="001515C6">
        <w:rPr>
          <w:rFonts w:ascii="Arial-BoldMT" w:hAnsi="Arial-BoldMT" w:cs="Arial-BoldMT"/>
          <w:b/>
          <w:bCs/>
          <w:color w:val="4675B7"/>
          <w:lang w:eastAsia="ca-ES"/>
        </w:rPr>
        <w:t>.</w:t>
      </w:r>
    </w:p>
    <w:p w14:paraId="790C2856" w14:textId="2F4C73C3" w:rsidR="001E1072" w:rsidRDefault="001E1072">
      <w:pPr>
        <w:rPr>
          <w:b/>
        </w:rPr>
      </w:pPr>
    </w:p>
    <w:p w14:paraId="31F9386A" w14:textId="77777777" w:rsidR="00D655A7" w:rsidRPr="00CC5063" w:rsidRDefault="00D655A7" w:rsidP="00D655A7">
      <w:r>
        <w:t>Proposta en estudi</w:t>
      </w:r>
      <w:r w:rsidRPr="00CC5063">
        <w:t>.</w:t>
      </w:r>
    </w:p>
    <w:p w14:paraId="6FB341E4" w14:textId="4AF3CA21" w:rsidR="001E1072" w:rsidRPr="00D5215B" w:rsidRDefault="001E1072"/>
    <w:p w14:paraId="059E2909" w14:textId="1690D1F5" w:rsidR="001E1072" w:rsidRDefault="001E1072">
      <w:pPr>
        <w:rPr>
          <w:b/>
        </w:rPr>
      </w:pPr>
      <w:r w:rsidRPr="00596547">
        <w:t xml:space="preserve">El compromís, en la </w:t>
      </w:r>
      <w:r w:rsidR="006B0456">
        <w:t>mateixa línia apuntada en la proposta 3.8 per a les preguntes</w:t>
      </w:r>
      <w:r w:rsidRPr="00596547">
        <w:t>, és donar respostes clares i comprensibles, en un llenguatge planer allunyat de tecnicismes.</w:t>
      </w:r>
    </w:p>
    <w:p w14:paraId="27E8DF20" w14:textId="77777777" w:rsidR="001E1072" w:rsidRDefault="001E1072">
      <w:pPr>
        <w:rPr>
          <w:b/>
        </w:rPr>
      </w:pPr>
    </w:p>
    <w:p w14:paraId="02B5B6E8" w14:textId="1AFB5843" w:rsidR="009B2AEA" w:rsidRDefault="009B2AEA">
      <w:pPr>
        <w:rPr>
          <w:b/>
        </w:rPr>
      </w:pPr>
    </w:p>
    <w:p w14:paraId="450E128C" w14:textId="081B7FCE" w:rsidR="001E1072" w:rsidRDefault="001E1072" w:rsidP="001E1072">
      <w:pPr>
        <w:autoSpaceDE w:val="0"/>
        <w:autoSpaceDN w:val="0"/>
        <w:adjustRightInd w:val="0"/>
        <w:rPr>
          <w:rFonts w:ascii="Arial-BoldMT" w:hAnsi="Arial-BoldMT" w:cs="Arial-BoldMT"/>
          <w:b/>
          <w:bCs/>
          <w:color w:val="4675B7"/>
          <w:lang w:eastAsia="ca-ES"/>
        </w:rPr>
      </w:pPr>
      <w:r>
        <w:rPr>
          <w:rFonts w:ascii="Arial-BoldMT" w:hAnsi="Arial-BoldMT" w:cs="Arial-BoldMT"/>
          <w:b/>
          <w:bCs/>
          <w:color w:val="4675B7"/>
          <w:lang w:eastAsia="ca-ES"/>
        </w:rPr>
        <w:t>3.11. Millorar el portal de transparència per fer-lo més accessible i participatiu, tant</w:t>
      </w:r>
      <w:r w:rsidR="00724081">
        <w:rPr>
          <w:rFonts w:ascii="Arial-BoldMT" w:hAnsi="Arial-BoldMT" w:cs="Arial-BoldMT"/>
          <w:b/>
          <w:bCs/>
          <w:color w:val="4675B7"/>
          <w:lang w:eastAsia="ca-ES"/>
        </w:rPr>
        <w:t xml:space="preserve"> </w:t>
      </w:r>
      <w:r>
        <w:rPr>
          <w:rFonts w:ascii="Arial-BoldMT" w:hAnsi="Arial-BoldMT" w:cs="Arial-BoldMT"/>
          <w:b/>
          <w:bCs/>
          <w:color w:val="4675B7"/>
          <w:lang w:eastAsia="ca-ES"/>
        </w:rPr>
        <w:t xml:space="preserve">per </w:t>
      </w:r>
      <w:r w:rsidR="001515C6">
        <w:rPr>
          <w:rFonts w:ascii="Arial-BoldMT" w:hAnsi="Arial-BoldMT" w:cs="Arial-BoldMT"/>
          <w:b/>
          <w:bCs/>
          <w:color w:val="4675B7"/>
          <w:lang w:eastAsia="ca-ES"/>
        </w:rPr>
        <w:t xml:space="preserve">a </w:t>
      </w:r>
      <w:r>
        <w:rPr>
          <w:rFonts w:ascii="Arial-BoldMT" w:hAnsi="Arial-BoldMT" w:cs="Arial-BoldMT"/>
          <w:b/>
          <w:bCs/>
          <w:color w:val="4675B7"/>
          <w:lang w:eastAsia="ca-ES"/>
        </w:rPr>
        <w:t>la ciutadania com pe</w:t>
      </w:r>
      <w:r w:rsidR="001515C6">
        <w:rPr>
          <w:rFonts w:ascii="Arial-BoldMT" w:hAnsi="Arial-BoldMT" w:cs="Arial-BoldMT"/>
          <w:b/>
          <w:bCs/>
          <w:color w:val="4675B7"/>
          <w:lang w:eastAsia="ca-ES"/>
        </w:rPr>
        <w:t>r a</w:t>
      </w:r>
      <w:r>
        <w:rPr>
          <w:rFonts w:ascii="Arial-BoldMT" w:hAnsi="Arial-BoldMT" w:cs="Arial-BoldMT"/>
          <w:b/>
          <w:bCs/>
          <w:color w:val="4675B7"/>
          <w:lang w:eastAsia="ca-ES"/>
        </w:rPr>
        <w:t>l personal de l</w:t>
      </w:r>
      <w:r w:rsidR="0007363E">
        <w:rPr>
          <w:rFonts w:ascii="Arial-BoldMT" w:hAnsi="Arial-BoldMT" w:cs="Arial-BoldMT"/>
          <w:b/>
          <w:bCs/>
          <w:color w:val="4675B7"/>
          <w:lang w:eastAsia="ca-ES"/>
        </w:rPr>
        <w:t>’</w:t>
      </w:r>
      <w:r>
        <w:rPr>
          <w:rFonts w:ascii="Arial-BoldMT" w:hAnsi="Arial-BoldMT" w:cs="Arial-BoldMT"/>
          <w:b/>
          <w:bCs/>
          <w:color w:val="4675B7"/>
          <w:lang w:eastAsia="ca-ES"/>
        </w:rPr>
        <w:t>Administració.</w:t>
      </w:r>
    </w:p>
    <w:p w14:paraId="3775B810" w14:textId="47EA5A81" w:rsidR="001E1072" w:rsidRDefault="001E1072">
      <w:pPr>
        <w:rPr>
          <w:b/>
        </w:rPr>
      </w:pPr>
    </w:p>
    <w:p w14:paraId="73BC99B6" w14:textId="335128AA" w:rsidR="00EC0888" w:rsidRPr="00CC5063" w:rsidRDefault="00EC0888" w:rsidP="00EC0888">
      <w:r>
        <w:t xml:space="preserve">Proposta </w:t>
      </w:r>
      <w:r w:rsidR="00D655A7">
        <w:t>en estudi</w:t>
      </w:r>
      <w:r w:rsidRPr="00CC5063">
        <w:t>.</w:t>
      </w:r>
    </w:p>
    <w:p w14:paraId="0EA51F75" w14:textId="6FB492E8" w:rsidR="001E1072" w:rsidRPr="00CB0918" w:rsidRDefault="001E1072"/>
    <w:p w14:paraId="7D74D274" w14:textId="2AEB345F" w:rsidR="001E1072" w:rsidRDefault="001E1072" w:rsidP="631AAB42">
      <w:pPr>
        <w:rPr>
          <w:b/>
          <w:bCs/>
        </w:rPr>
      </w:pPr>
      <w:r w:rsidRPr="631AAB42">
        <w:rPr>
          <w:rFonts w:eastAsia="Arial" w:cs="Arial"/>
        </w:rPr>
        <w:t>Aquesta propos</w:t>
      </w:r>
      <w:r w:rsidR="008D22FF" w:rsidRPr="631AAB42">
        <w:rPr>
          <w:rFonts w:eastAsia="Arial" w:cs="Arial"/>
        </w:rPr>
        <w:t>ta està relacionada amb les anteriors</w:t>
      </w:r>
      <w:r w:rsidR="00834D68" w:rsidRPr="631AAB42">
        <w:rPr>
          <w:rFonts w:eastAsia="Arial" w:cs="Arial"/>
        </w:rPr>
        <w:t>,</w:t>
      </w:r>
      <w:r w:rsidRPr="631AAB42">
        <w:rPr>
          <w:rFonts w:eastAsia="Arial" w:cs="Arial"/>
        </w:rPr>
        <w:t xml:space="preserve"> d</w:t>
      </w:r>
      <w:r w:rsidR="0007363E">
        <w:rPr>
          <w:rFonts w:eastAsia="Arial" w:cs="Arial"/>
        </w:rPr>
        <w:t>’</w:t>
      </w:r>
      <w:r w:rsidRPr="631AAB42">
        <w:rPr>
          <w:rFonts w:eastAsia="Arial" w:cs="Arial"/>
        </w:rPr>
        <w:t xml:space="preserve">una forma o altra, i </w:t>
      </w:r>
      <w:r w:rsidR="00834D68" w:rsidRPr="631AAB42">
        <w:rPr>
          <w:rFonts w:eastAsia="Arial" w:cs="Arial"/>
        </w:rPr>
        <w:t>les integra</w:t>
      </w:r>
      <w:r w:rsidRPr="631AAB42">
        <w:rPr>
          <w:rFonts w:eastAsia="Arial" w:cs="Arial"/>
        </w:rPr>
        <w:t>. El compromís</w:t>
      </w:r>
      <w:r w:rsidR="00B460A8" w:rsidRPr="631AAB42">
        <w:rPr>
          <w:rFonts w:eastAsia="Arial" w:cs="Arial"/>
        </w:rPr>
        <w:t xml:space="preserve"> està </w:t>
      </w:r>
      <w:r w:rsidR="73A10914" w:rsidRPr="631AAB42">
        <w:rPr>
          <w:rFonts w:eastAsia="Arial" w:cs="Arial"/>
        </w:rPr>
        <w:t xml:space="preserve">vinculat </w:t>
      </w:r>
      <w:r w:rsidR="00B460A8" w:rsidRPr="631AAB42">
        <w:rPr>
          <w:rFonts w:eastAsia="Arial" w:cs="Arial"/>
        </w:rPr>
        <w:t>al que s</w:t>
      </w:r>
      <w:r w:rsidR="0007363E">
        <w:rPr>
          <w:rFonts w:eastAsia="Arial" w:cs="Arial"/>
        </w:rPr>
        <w:t>’</w:t>
      </w:r>
      <w:r w:rsidR="00B460A8" w:rsidRPr="631AAB42">
        <w:rPr>
          <w:rFonts w:eastAsia="Arial" w:cs="Arial"/>
        </w:rPr>
        <w:t>ha establert en la proposta 1.1 i en bona part de les altres propostes.</w:t>
      </w:r>
      <w:r w:rsidRPr="631AAB42">
        <w:rPr>
          <w:rFonts w:eastAsia="Arial" w:cs="Arial"/>
        </w:rPr>
        <w:t xml:space="preserve"> </w:t>
      </w:r>
      <w:r w:rsidR="00B80622">
        <w:rPr>
          <w:rFonts w:eastAsia="Arial" w:cs="Arial"/>
        </w:rPr>
        <w:t xml:space="preserve">La </w:t>
      </w:r>
      <w:r w:rsidR="001515C6">
        <w:rPr>
          <w:rFonts w:eastAsia="Arial" w:cs="Arial"/>
        </w:rPr>
        <w:t>STGO</w:t>
      </w:r>
      <w:r w:rsidR="00C438AA">
        <w:rPr>
          <w:rFonts w:eastAsia="Arial" w:cs="Arial"/>
        </w:rPr>
        <w:t xml:space="preserve"> mantindrà</w:t>
      </w:r>
      <w:r w:rsidR="00B80622">
        <w:rPr>
          <w:rFonts w:eastAsia="Arial" w:cs="Arial"/>
        </w:rPr>
        <w:t xml:space="preserve"> un procés de revisió i millora contínua de l</w:t>
      </w:r>
      <w:r w:rsidR="0007363E">
        <w:rPr>
          <w:rFonts w:eastAsia="Arial" w:cs="Arial"/>
        </w:rPr>
        <w:t>’</w:t>
      </w:r>
      <w:r w:rsidR="00B80622">
        <w:rPr>
          <w:rFonts w:eastAsia="Arial" w:cs="Arial"/>
        </w:rPr>
        <w:t xml:space="preserve">arquitectura i dels continguts del </w:t>
      </w:r>
      <w:r w:rsidRPr="631AAB42">
        <w:rPr>
          <w:rFonts w:eastAsia="Arial" w:cs="Arial"/>
        </w:rPr>
        <w:t xml:space="preserve">Portal de la </w:t>
      </w:r>
      <w:r w:rsidR="001515C6">
        <w:rPr>
          <w:rFonts w:eastAsia="Arial" w:cs="Arial"/>
        </w:rPr>
        <w:t>t</w:t>
      </w:r>
      <w:r w:rsidRPr="631AAB42">
        <w:rPr>
          <w:rFonts w:eastAsia="Arial" w:cs="Arial"/>
        </w:rPr>
        <w:t xml:space="preserve">ransparència </w:t>
      </w:r>
      <w:r w:rsidR="00B80622">
        <w:rPr>
          <w:rFonts w:eastAsia="Arial" w:cs="Arial"/>
        </w:rPr>
        <w:t xml:space="preserve">orientat a </w:t>
      </w:r>
      <w:r w:rsidRPr="631AAB42">
        <w:rPr>
          <w:rFonts w:eastAsia="Arial" w:cs="Arial"/>
        </w:rPr>
        <w:t xml:space="preserve">fer-lo més accessible i participatiu, </w:t>
      </w:r>
      <w:r w:rsidR="00B80622">
        <w:rPr>
          <w:rFonts w:eastAsia="Arial" w:cs="Arial"/>
        </w:rPr>
        <w:t>amb l</w:t>
      </w:r>
      <w:r w:rsidR="00C438AA">
        <w:rPr>
          <w:rFonts w:eastAsia="Arial" w:cs="Arial"/>
        </w:rPr>
        <w:t xml:space="preserve">a finalitat </w:t>
      </w:r>
      <w:r w:rsidR="00B80622">
        <w:rPr>
          <w:rFonts w:eastAsia="Arial" w:cs="Arial"/>
        </w:rPr>
        <w:t>d</w:t>
      </w:r>
      <w:r w:rsidR="0007363E">
        <w:rPr>
          <w:rFonts w:eastAsia="Arial" w:cs="Arial"/>
        </w:rPr>
        <w:t>’</w:t>
      </w:r>
      <w:r w:rsidR="00B80622">
        <w:rPr>
          <w:rFonts w:eastAsia="Arial" w:cs="Arial"/>
        </w:rPr>
        <w:t xml:space="preserve">atendre millor els requeriments </w:t>
      </w:r>
      <w:r w:rsidRPr="631AAB42">
        <w:rPr>
          <w:rFonts w:eastAsia="Arial" w:cs="Arial"/>
        </w:rPr>
        <w:t>de la ciutadania i donar</w:t>
      </w:r>
      <w:r w:rsidR="001515C6">
        <w:rPr>
          <w:rFonts w:eastAsia="Arial" w:cs="Arial"/>
        </w:rPr>
        <w:t>-hi</w:t>
      </w:r>
      <w:r w:rsidR="00B80622">
        <w:rPr>
          <w:rFonts w:eastAsia="Arial" w:cs="Arial"/>
        </w:rPr>
        <w:t xml:space="preserve"> una</w:t>
      </w:r>
      <w:r w:rsidRPr="631AAB42">
        <w:rPr>
          <w:rFonts w:eastAsia="Arial" w:cs="Arial"/>
        </w:rPr>
        <w:t xml:space="preserve"> resposta satisfactòria. </w:t>
      </w:r>
    </w:p>
    <w:p w14:paraId="70AB03B0" w14:textId="7FD1156A" w:rsidR="00977279" w:rsidRDefault="00977279">
      <w:pPr>
        <w:rPr>
          <w:b/>
        </w:rPr>
      </w:pPr>
      <w:r>
        <w:rPr>
          <w:b/>
        </w:rPr>
        <w:br w:type="page"/>
      </w:r>
    </w:p>
    <w:p w14:paraId="1787BA56" w14:textId="74000718" w:rsidR="00805D94" w:rsidRPr="00C305BD" w:rsidRDefault="00DEA50C" w:rsidP="0007363E">
      <w:pPr>
        <w:pStyle w:val="Pargrafdellista"/>
        <w:numPr>
          <w:ilvl w:val="0"/>
          <w:numId w:val="1"/>
        </w:numPr>
        <w:rPr>
          <w:rFonts w:eastAsia="Arial" w:cs="Arial"/>
          <w:b/>
          <w:bCs/>
        </w:rPr>
      </w:pPr>
      <w:r w:rsidRPr="00C305BD">
        <w:rPr>
          <w:b/>
          <w:bCs/>
        </w:rPr>
        <w:lastRenderedPageBreak/>
        <w:t>Índex resum</w:t>
      </w:r>
      <w:r w:rsidR="00C305BD">
        <w:rPr>
          <w:b/>
          <w:bCs/>
        </w:rPr>
        <w:t xml:space="preserve"> de les propostes i l</w:t>
      </w:r>
      <w:r w:rsidR="0007363E">
        <w:rPr>
          <w:b/>
          <w:bCs/>
        </w:rPr>
        <w:t>’</w:t>
      </w:r>
      <w:r w:rsidR="00C305BD">
        <w:rPr>
          <w:b/>
          <w:bCs/>
        </w:rPr>
        <w:t>estat</w:t>
      </w:r>
    </w:p>
    <w:p w14:paraId="082F557E" w14:textId="172CB4CE" w:rsidR="00C305BD" w:rsidRDefault="00C305BD" w:rsidP="00C305BD">
      <w:pPr>
        <w:rPr>
          <w:rFonts w:eastAsia="Arial" w:cs="Arial"/>
          <w:b/>
          <w:bCs/>
        </w:rPr>
      </w:pPr>
    </w:p>
    <w:p w14:paraId="2920FE08" w14:textId="77777777" w:rsidR="00C305BD" w:rsidRPr="00C305BD" w:rsidRDefault="00C305BD" w:rsidP="00C305BD">
      <w:pPr>
        <w:rPr>
          <w:rFonts w:eastAsia="Arial" w:cs="Arial"/>
          <w:b/>
          <w:bCs/>
        </w:rPr>
      </w:pPr>
    </w:p>
    <w:tbl>
      <w:tblPr>
        <w:tblStyle w:val="Taulaambquadrcula"/>
        <w:tblW w:w="9067" w:type="dxa"/>
        <w:tblLook w:val="04A0" w:firstRow="1" w:lastRow="0" w:firstColumn="1" w:lastColumn="0" w:noHBand="0" w:noVBand="1"/>
      </w:tblPr>
      <w:tblGrid>
        <w:gridCol w:w="3823"/>
        <w:gridCol w:w="1985"/>
        <w:gridCol w:w="3259"/>
      </w:tblGrid>
      <w:tr w:rsidR="00E333AC" w14:paraId="2834F29A" w14:textId="4AA01721" w:rsidTr="005D590A">
        <w:tc>
          <w:tcPr>
            <w:tcW w:w="3823" w:type="dxa"/>
            <w:shd w:val="clear" w:color="auto" w:fill="C6D9F1" w:themeFill="text2" w:themeFillTint="33"/>
          </w:tcPr>
          <w:p w14:paraId="629F35BF" w14:textId="56010DB1" w:rsidR="00E333AC" w:rsidRDefault="00E333AC" w:rsidP="00A44C0A">
            <w:pPr>
              <w:rPr>
                <w:rFonts w:eastAsia="Arial" w:cs="Arial"/>
                <w:b/>
                <w:bCs/>
              </w:rPr>
            </w:pPr>
            <w:r>
              <w:rPr>
                <w:rFonts w:eastAsia="Arial" w:cs="Arial"/>
                <w:b/>
                <w:bCs/>
              </w:rPr>
              <w:t>Proposta</w:t>
            </w:r>
          </w:p>
        </w:tc>
        <w:tc>
          <w:tcPr>
            <w:tcW w:w="1985" w:type="dxa"/>
            <w:shd w:val="clear" w:color="auto" w:fill="C6D9F1" w:themeFill="text2" w:themeFillTint="33"/>
          </w:tcPr>
          <w:p w14:paraId="10DDCE03" w14:textId="6139E3BA" w:rsidR="00E333AC" w:rsidRDefault="00E333AC" w:rsidP="00805D94">
            <w:pPr>
              <w:jc w:val="center"/>
              <w:rPr>
                <w:rFonts w:eastAsia="Arial" w:cs="Arial"/>
                <w:b/>
                <w:bCs/>
              </w:rPr>
            </w:pPr>
            <w:r>
              <w:rPr>
                <w:rFonts w:eastAsia="Arial" w:cs="Arial"/>
                <w:b/>
                <w:bCs/>
              </w:rPr>
              <w:t>Valoració</w:t>
            </w:r>
          </w:p>
        </w:tc>
        <w:tc>
          <w:tcPr>
            <w:tcW w:w="3259" w:type="dxa"/>
            <w:shd w:val="clear" w:color="auto" w:fill="C6D9F1" w:themeFill="text2" w:themeFillTint="33"/>
          </w:tcPr>
          <w:p w14:paraId="7AA43390" w14:textId="4CA94062" w:rsidR="00E333AC" w:rsidRDefault="00E333AC" w:rsidP="00805D94">
            <w:pPr>
              <w:jc w:val="center"/>
              <w:rPr>
                <w:rFonts w:eastAsia="Arial" w:cs="Arial"/>
                <w:b/>
                <w:bCs/>
              </w:rPr>
            </w:pPr>
            <w:r>
              <w:rPr>
                <w:rFonts w:eastAsia="Arial" w:cs="Arial"/>
                <w:b/>
                <w:bCs/>
              </w:rPr>
              <w:t>Compromís</w:t>
            </w:r>
          </w:p>
        </w:tc>
      </w:tr>
      <w:tr w:rsidR="00E333AC" w14:paraId="4564C777" w14:textId="284FDEBE" w:rsidTr="005E47AE">
        <w:tc>
          <w:tcPr>
            <w:tcW w:w="3823" w:type="dxa"/>
          </w:tcPr>
          <w:p w14:paraId="124BC98D" w14:textId="53CD9CC3" w:rsidR="00E333AC" w:rsidRPr="00805D94" w:rsidRDefault="00172379" w:rsidP="00A44C0A">
            <w:pPr>
              <w:pStyle w:val="Standarduser"/>
              <w:jc w:val="left"/>
            </w:pPr>
            <w:hyperlink w:anchor="eix1_proposta1.1" w:history="1">
              <w:r w:rsidR="00E333AC">
                <w:t>1.1. Avaluació realitzada per persones no vinculades directament a la transparència</w:t>
              </w:r>
            </w:hyperlink>
          </w:p>
        </w:tc>
        <w:tc>
          <w:tcPr>
            <w:tcW w:w="1985" w:type="dxa"/>
          </w:tcPr>
          <w:p w14:paraId="007FE444" w14:textId="4CAECA43" w:rsidR="00E333AC" w:rsidRDefault="00E333AC" w:rsidP="00805D94">
            <w:pPr>
              <w:rPr>
                <w:rFonts w:eastAsia="Arial" w:cs="Arial"/>
                <w:b/>
                <w:bCs/>
              </w:rPr>
            </w:pPr>
            <w:r>
              <w:rPr>
                <w:rFonts w:eastAsia="Arial" w:cs="Arial"/>
                <w:b/>
                <w:bCs/>
              </w:rPr>
              <w:t>Acceptada</w:t>
            </w:r>
          </w:p>
        </w:tc>
        <w:tc>
          <w:tcPr>
            <w:tcW w:w="3259" w:type="dxa"/>
          </w:tcPr>
          <w:p w14:paraId="1B20E037" w14:textId="1B457764" w:rsidR="00E333AC" w:rsidRDefault="00056B8D" w:rsidP="00056B8D">
            <w:pPr>
              <w:rPr>
                <w:rFonts w:eastAsia="Arial" w:cs="Arial"/>
                <w:b/>
                <w:bCs/>
              </w:rPr>
            </w:pPr>
            <w:r>
              <w:rPr>
                <w:rFonts w:eastAsia="Arial" w:cs="Arial"/>
                <w:b/>
                <w:bCs/>
              </w:rPr>
              <w:t xml:space="preserve">Incorporar al </w:t>
            </w:r>
            <w:r w:rsidR="000B3A6F">
              <w:rPr>
                <w:rFonts w:eastAsia="Arial" w:cs="Arial"/>
                <w:b/>
                <w:bCs/>
              </w:rPr>
              <w:t xml:space="preserve">Portal de </w:t>
            </w:r>
            <w:r w:rsidR="007A6128">
              <w:rPr>
                <w:rFonts w:eastAsia="Arial" w:cs="Arial"/>
                <w:b/>
                <w:bCs/>
              </w:rPr>
              <w:t>t</w:t>
            </w:r>
            <w:r w:rsidR="000B3A6F">
              <w:rPr>
                <w:rFonts w:eastAsia="Arial" w:cs="Arial"/>
                <w:b/>
                <w:bCs/>
              </w:rPr>
              <w:t>ransparència</w:t>
            </w:r>
            <w:r>
              <w:rPr>
                <w:rFonts w:eastAsia="Arial" w:cs="Arial"/>
                <w:b/>
                <w:bCs/>
              </w:rPr>
              <w:t xml:space="preserve"> una eina web per recollir la valoració ciutadana</w:t>
            </w:r>
          </w:p>
        </w:tc>
      </w:tr>
      <w:tr w:rsidR="00E333AC" w14:paraId="797A7A13" w14:textId="3FD8055E" w:rsidTr="005E47AE">
        <w:tc>
          <w:tcPr>
            <w:tcW w:w="3823" w:type="dxa"/>
          </w:tcPr>
          <w:p w14:paraId="4644F400" w14:textId="60398CFE" w:rsidR="00E333AC" w:rsidRPr="00805D94" w:rsidRDefault="00172379" w:rsidP="00A44C0A">
            <w:pPr>
              <w:pStyle w:val="Standarduser"/>
              <w:jc w:val="left"/>
            </w:pPr>
            <w:hyperlink w:anchor="eix1_proposta1.2" w:history="1">
              <w:r w:rsidR="00E333AC">
                <w:t>1.2. Avaluació realitzada de forma externa</w:t>
              </w:r>
            </w:hyperlink>
          </w:p>
        </w:tc>
        <w:tc>
          <w:tcPr>
            <w:tcW w:w="1985" w:type="dxa"/>
          </w:tcPr>
          <w:p w14:paraId="5E518C26" w14:textId="1E1825F5" w:rsidR="00E333AC" w:rsidRDefault="00E333AC" w:rsidP="00805D94">
            <w:pPr>
              <w:rPr>
                <w:rFonts w:eastAsia="Arial" w:cs="Arial"/>
                <w:b/>
                <w:bCs/>
              </w:rPr>
            </w:pPr>
            <w:r>
              <w:rPr>
                <w:rFonts w:eastAsia="Arial" w:cs="Arial"/>
                <w:b/>
                <w:bCs/>
              </w:rPr>
              <w:t>Acceptada</w:t>
            </w:r>
          </w:p>
        </w:tc>
        <w:tc>
          <w:tcPr>
            <w:tcW w:w="3259" w:type="dxa"/>
          </w:tcPr>
          <w:p w14:paraId="5D52AD34" w14:textId="5301EF00" w:rsidR="00E333AC" w:rsidRDefault="00056B8D" w:rsidP="00056B8D">
            <w:pPr>
              <w:rPr>
                <w:rFonts w:eastAsia="Arial" w:cs="Arial"/>
                <w:b/>
                <w:bCs/>
              </w:rPr>
            </w:pPr>
            <w:r>
              <w:rPr>
                <w:rFonts w:eastAsia="Arial" w:cs="Arial"/>
                <w:b/>
                <w:bCs/>
              </w:rPr>
              <w:t>Incloure a l</w:t>
            </w:r>
            <w:r w:rsidR="0007363E">
              <w:rPr>
                <w:rFonts w:eastAsia="Arial" w:cs="Arial"/>
                <w:b/>
                <w:bCs/>
              </w:rPr>
              <w:t>’</w:t>
            </w:r>
            <w:r w:rsidR="007A6128">
              <w:rPr>
                <w:rFonts w:eastAsia="Arial" w:cs="Arial"/>
                <w:b/>
                <w:bCs/>
              </w:rPr>
              <w:t>i</w:t>
            </w:r>
            <w:r>
              <w:rPr>
                <w:rFonts w:eastAsia="Arial" w:cs="Arial"/>
                <w:b/>
                <w:bCs/>
              </w:rPr>
              <w:t>nforme el resultat de la valoració ciutadana</w:t>
            </w:r>
          </w:p>
        </w:tc>
      </w:tr>
      <w:tr w:rsidR="00E333AC" w14:paraId="2ADE3BB4" w14:textId="696EA962" w:rsidTr="005E47AE">
        <w:tc>
          <w:tcPr>
            <w:tcW w:w="3823" w:type="dxa"/>
          </w:tcPr>
          <w:p w14:paraId="6AAA16CC" w14:textId="1E0BA0F9" w:rsidR="00E333AC" w:rsidRPr="00805D94" w:rsidRDefault="00172379" w:rsidP="00A44C0A">
            <w:pPr>
              <w:pStyle w:val="Standarduser"/>
              <w:jc w:val="left"/>
            </w:pPr>
            <w:hyperlink w:anchor="eix1_proposta1.3" w:history="1">
              <w:r w:rsidR="00E333AC">
                <w:t>1.</w:t>
              </w:r>
            </w:hyperlink>
            <w:hyperlink w:anchor="eix1_proposta1.3" w:history="1">
              <w:r w:rsidR="00E333AC">
                <w:t>3</w:t>
              </w:r>
            </w:hyperlink>
            <w:hyperlink w:anchor="eix1_proposta1.3" w:history="1">
              <w:r w:rsidR="00E333AC">
                <w:t>. Apujar el pes que té la presentació de la informació a la ciutadania</w:t>
              </w:r>
            </w:hyperlink>
          </w:p>
        </w:tc>
        <w:tc>
          <w:tcPr>
            <w:tcW w:w="1985" w:type="dxa"/>
          </w:tcPr>
          <w:p w14:paraId="1A397F88" w14:textId="6C82B389" w:rsidR="00E333AC" w:rsidRDefault="00E333AC" w:rsidP="00805D94">
            <w:pPr>
              <w:rPr>
                <w:rFonts w:eastAsia="Arial" w:cs="Arial"/>
                <w:b/>
                <w:bCs/>
              </w:rPr>
            </w:pPr>
            <w:r>
              <w:rPr>
                <w:rFonts w:eastAsia="Arial" w:cs="Arial"/>
                <w:b/>
                <w:bCs/>
              </w:rPr>
              <w:t>Acceptada</w:t>
            </w:r>
          </w:p>
        </w:tc>
        <w:tc>
          <w:tcPr>
            <w:tcW w:w="3259" w:type="dxa"/>
          </w:tcPr>
          <w:p w14:paraId="5564F303" w14:textId="75C5B3BB" w:rsidR="00E333AC" w:rsidRDefault="00056B8D" w:rsidP="00805D94">
            <w:pPr>
              <w:rPr>
                <w:rFonts w:eastAsia="Arial" w:cs="Arial"/>
                <w:b/>
                <w:bCs/>
              </w:rPr>
            </w:pPr>
            <w:r>
              <w:rPr>
                <w:rFonts w:eastAsia="Arial" w:cs="Arial"/>
                <w:b/>
                <w:bCs/>
              </w:rPr>
              <w:t>Modificar el pes</w:t>
            </w:r>
            <w:r w:rsidR="00250992">
              <w:rPr>
                <w:rFonts w:eastAsia="Arial" w:cs="Arial"/>
                <w:b/>
                <w:bCs/>
              </w:rPr>
              <w:t xml:space="preserve"> al model d</w:t>
            </w:r>
            <w:r w:rsidR="0007363E">
              <w:rPr>
                <w:rFonts w:eastAsia="Arial" w:cs="Arial"/>
                <w:b/>
                <w:bCs/>
              </w:rPr>
              <w:t>’</w:t>
            </w:r>
            <w:r w:rsidR="00250992">
              <w:rPr>
                <w:rFonts w:eastAsia="Arial" w:cs="Arial"/>
                <w:b/>
                <w:bCs/>
              </w:rPr>
              <w:t>avaluació</w:t>
            </w:r>
          </w:p>
        </w:tc>
      </w:tr>
      <w:tr w:rsidR="00E333AC" w14:paraId="17A6DD5C" w14:textId="48336BED" w:rsidTr="005E47AE">
        <w:tc>
          <w:tcPr>
            <w:tcW w:w="3823" w:type="dxa"/>
          </w:tcPr>
          <w:p w14:paraId="2AA5442E" w14:textId="075DEA93" w:rsidR="00E333AC" w:rsidRPr="00805D94" w:rsidRDefault="00172379" w:rsidP="00A44C0A">
            <w:pPr>
              <w:pStyle w:val="Standarduser"/>
              <w:jc w:val="left"/>
            </w:pPr>
            <w:hyperlink w:anchor="eix1_proposta1.4" w:history="1">
              <w:r w:rsidR="00E333AC">
                <w:t>1.</w:t>
              </w:r>
            </w:hyperlink>
            <w:hyperlink w:anchor="eix1_proposta1.4" w:history="1">
              <w:r w:rsidR="00E333AC">
                <w:t>4</w:t>
              </w:r>
            </w:hyperlink>
            <w:hyperlink w:anchor="eix1_proposta1.4" w:history="1">
              <w:r w:rsidR="00E333AC">
                <w:t>. Creació d</w:t>
              </w:r>
              <w:r w:rsidR="0007363E">
                <w:t>’</w:t>
              </w:r>
              <w:r w:rsidR="00E333AC">
                <w:t>indicadors agregats</w:t>
              </w:r>
            </w:hyperlink>
          </w:p>
        </w:tc>
        <w:tc>
          <w:tcPr>
            <w:tcW w:w="1985" w:type="dxa"/>
          </w:tcPr>
          <w:p w14:paraId="21355FBF" w14:textId="27394F9A" w:rsidR="00E333AC" w:rsidRDefault="00E333AC" w:rsidP="00805D94">
            <w:pPr>
              <w:rPr>
                <w:rFonts w:eastAsia="Arial" w:cs="Arial"/>
                <w:b/>
                <w:bCs/>
              </w:rPr>
            </w:pPr>
            <w:r>
              <w:rPr>
                <w:rFonts w:eastAsia="Arial" w:cs="Arial"/>
                <w:b/>
                <w:bCs/>
              </w:rPr>
              <w:t>No acceptada</w:t>
            </w:r>
          </w:p>
        </w:tc>
        <w:tc>
          <w:tcPr>
            <w:tcW w:w="3259" w:type="dxa"/>
          </w:tcPr>
          <w:p w14:paraId="77C0482C" w14:textId="77777777" w:rsidR="00E333AC" w:rsidRDefault="00E333AC" w:rsidP="00805D94">
            <w:pPr>
              <w:rPr>
                <w:rFonts w:eastAsia="Arial" w:cs="Arial"/>
                <w:b/>
                <w:bCs/>
              </w:rPr>
            </w:pPr>
          </w:p>
        </w:tc>
      </w:tr>
      <w:tr w:rsidR="00E333AC" w14:paraId="0E7A6545" w14:textId="0D13A0EA" w:rsidTr="005E47AE">
        <w:tc>
          <w:tcPr>
            <w:tcW w:w="3823" w:type="dxa"/>
          </w:tcPr>
          <w:p w14:paraId="7786C405" w14:textId="72BEC1B9" w:rsidR="00E333AC" w:rsidRPr="00805D94" w:rsidRDefault="00172379" w:rsidP="00A44C0A">
            <w:pPr>
              <w:pStyle w:val="Standarduser"/>
              <w:jc w:val="left"/>
            </w:pPr>
            <w:hyperlink w:anchor="eix1_proposta1.5" w:history="1">
              <w:r w:rsidR="00E333AC">
                <w:t>1.</w:t>
              </w:r>
            </w:hyperlink>
            <w:hyperlink w:anchor="eix1_proposta1.5" w:history="1">
              <w:r w:rsidR="00E333AC">
                <w:t>5</w:t>
              </w:r>
            </w:hyperlink>
            <w:hyperlink w:anchor="eix1_proposta1.5" w:history="1">
              <w:r w:rsidR="00E333AC">
                <w:t>. Utilització d</w:t>
              </w:r>
              <w:r w:rsidR="0007363E">
                <w:t>’</w:t>
              </w:r>
              <w:r w:rsidR="00E333AC">
                <w:t>un conjunt d</w:t>
              </w:r>
              <w:r w:rsidR="0007363E">
                <w:t>’</w:t>
              </w:r>
              <w:r w:rsidR="00E333AC">
                <w:t>indicadors que siguin el nucli fort i que tinguin continuïtat i altres que poden anar variant en el temps</w:t>
              </w:r>
            </w:hyperlink>
          </w:p>
        </w:tc>
        <w:tc>
          <w:tcPr>
            <w:tcW w:w="1985" w:type="dxa"/>
          </w:tcPr>
          <w:p w14:paraId="081AFD77" w14:textId="7961B4DC" w:rsidR="00E333AC" w:rsidRDefault="00E333AC" w:rsidP="00805D94">
            <w:pPr>
              <w:rPr>
                <w:rFonts w:eastAsia="Arial" w:cs="Arial"/>
                <w:b/>
                <w:bCs/>
              </w:rPr>
            </w:pPr>
            <w:r>
              <w:rPr>
                <w:rFonts w:eastAsia="Arial" w:cs="Arial"/>
                <w:b/>
                <w:bCs/>
              </w:rPr>
              <w:t>No acceptada</w:t>
            </w:r>
          </w:p>
        </w:tc>
        <w:tc>
          <w:tcPr>
            <w:tcW w:w="3259" w:type="dxa"/>
          </w:tcPr>
          <w:p w14:paraId="4510EAB4" w14:textId="77777777" w:rsidR="00E333AC" w:rsidRDefault="00E333AC" w:rsidP="00805D94">
            <w:pPr>
              <w:rPr>
                <w:rFonts w:eastAsia="Arial" w:cs="Arial"/>
                <w:b/>
                <w:bCs/>
              </w:rPr>
            </w:pPr>
          </w:p>
        </w:tc>
      </w:tr>
      <w:tr w:rsidR="00E333AC" w14:paraId="5819DA7A" w14:textId="2E1FD329" w:rsidTr="005E47AE">
        <w:tc>
          <w:tcPr>
            <w:tcW w:w="3823" w:type="dxa"/>
          </w:tcPr>
          <w:p w14:paraId="088BD3E6" w14:textId="641BF666" w:rsidR="00E333AC" w:rsidRPr="00805D94" w:rsidRDefault="00172379" w:rsidP="00A44C0A">
            <w:pPr>
              <w:pStyle w:val="Standarduser"/>
              <w:jc w:val="left"/>
            </w:pPr>
            <w:hyperlink w:anchor="eix1_proposta1.6" w:history="1">
              <w:r w:rsidR="00E333AC">
                <w:t>1.</w:t>
              </w:r>
            </w:hyperlink>
            <w:hyperlink w:anchor="eix1_proposta1.6" w:history="1">
              <w:r w:rsidR="00E333AC">
                <w:t>6</w:t>
              </w:r>
            </w:hyperlink>
            <w:hyperlink w:anchor="eix1_proposta1.6" w:history="1">
              <w:r w:rsidR="00E333AC">
                <w:t>. Introduir matisos qualitatius a les respostes</w:t>
              </w:r>
            </w:hyperlink>
          </w:p>
        </w:tc>
        <w:tc>
          <w:tcPr>
            <w:tcW w:w="1985" w:type="dxa"/>
          </w:tcPr>
          <w:p w14:paraId="774CCB22" w14:textId="116C5B88" w:rsidR="00E333AC" w:rsidRDefault="00E333AC" w:rsidP="00805D94">
            <w:pPr>
              <w:rPr>
                <w:rFonts w:eastAsia="Arial" w:cs="Arial"/>
                <w:b/>
                <w:bCs/>
              </w:rPr>
            </w:pPr>
            <w:r>
              <w:rPr>
                <w:rFonts w:eastAsia="Arial" w:cs="Arial"/>
                <w:b/>
                <w:bCs/>
              </w:rPr>
              <w:t>Acceptada</w:t>
            </w:r>
          </w:p>
        </w:tc>
        <w:tc>
          <w:tcPr>
            <w:tcW w:w="3259" w:type="dxa"/>
          </w:tcPr>
          <w:p w14:paraId="15F492DB" w14:textId="7077E244" w:rsidR="00E333AC" w:rsidRDefault="00056B8D" w:rsidP="00056B8D">
            <w:pPr>
              <w:rPr>
                <w:rFonts w:eastAsia="Arial" w:cs="Arial"/>
                <w:b/>
                <w:bCs/>
              </w:rPr>
            </w:pPr>
            <w:r>
              <w:rPr>
                <w:rFonts w:eastAsia="Arial" w:cs="Arial"/>
                <w:b/>
                <w:bCs/>
              </w:rPr>
              <w:t>Veure altres opcions a més de l</w:t>
            </w:r>
            <w:r w:rsidR="0007363E">
              <w:rPr>
                <w:rFonts w:eastAsia="Arial" w:cs="Arial"/>
                <w:b/>
                <w:bCs/>
              </w:rPr>
              <w:t>’</w:t>
            </w:r>
            <w:r>
              <w:rPr>
                <w:rFonts w:eastAsia="Arial" w:cs="Arial"/>
                <w:b/>
                <w:bCs/>
              </w:rPr>
              <w:t xml:space="preserve">actual (formulari CQS) </w:t>
            </w:r>
          </w:p>
        </w:tc>
      </w:tr>
      <w:tr w:rsidR="00E333AC" w14:paraId="6E4C6D36" w14:textId="773A3D08" w:rsidTr="005E47AE">
        <w:tc>
          <w:tcPr>
            <w:tcW w:w="3823" w:type="dxa"/>
          </w:tcPr>
          <w:p w14:paraId="72DF4F5C" w14:textId="6E38B27E" w:rsidR="00E333AC" w:rsidRPr="00805D94" w:rsidRDefault="00172379" w:rsidP="00A44C0A">
            <w:pPr>
              <w:pStyle w:val="Standarduser"/>
              <w:jc w:val="left"/>
            </w:pPr>
            <w:hyperlink w:anchor="eix1_proposta1.7" w:history="1">
              <w:r w:rsidR="00E333AC">
                <w:t>1.</w:t>
              </w:r>
            </w:hyperlink>
            <w:hyperlink w:anchor="eix1_proposta1.7" w:history="1">
              <w:r w:rsidR="00E333AC">
                <w:t>7</w:t>
              </w:r>
            </w:hyperlink>
            <w:hyperlink w:anchor="eix1_proposta1.7" w:history="1">
              <w:r w:rsidR="00E333AC">
                <w:t>. Incloure una valoració subjectiva sobre els resultats dels indicadors</w:t>
              </w:r>
            </w:hyperlink>
          </w:p>
        </w:tc>
        <w:tc>
          <w:tcPr>
            <w:tcW w:w="1985" w:type="dxa"/>
          </w:tcPr>
          <w:p w14:paraId="7BF482D7" w14:textId="08507385" w:rsidR="00E333AC" w:rsidRDefault="00E333AC" w:rsidP="00805D94">
            <w:pPr>
              <w:rPr>
                <w:rFonts w:eastAsia="Arial" w:cs="Arial"/>
                <w:b/>
                <w:bCs/>
              </w:rPr>
            </w:pPr>
            <w:r>
              <w:rPr>
                <w:rFonts w:eastAsia="Arial" w:cs="Arial"/>
                <w:b/>
                <w:bCs/>
              </w:rPr>
              <w:t>Acceptada</w:t>
            </w:r>
          </w:p>
        </w:tc>
        <w:tc>
          <w:tcPr>
            <w:tcW w:w="3259" w:type="dxa"/>
          </w:tcPr>
          <w:p w14:paraId="1044652E" w14:textId="2ECBACB7" w:rsidR="00E333AC" w:rsidRDefault="00250992" w:rsidP="00250992">
            <w:pPr>
              <w:rPr>
                <w:rFonts w:eastAsia="Arial" w:cs="Arial"/>
                <w:b/>
                <w:bCs/>
              </w:rPr>
            </w:pPr>
            <w:r>
              <w:rPr>
                <w:rFonts w:eastAsia="Arial" w:cs="Arial"/>
                <w:b/>
                <w:bCs/>
              </w:rPr>
              <w:t>Incorporar-la a l</w:t>
            </w:r>
            <w:r w:rsidR="0007363E">
              <w:rPr>
                <w:rFonts w:eastAsia="Arial" w:cs="Arial"/>
                <w:b/>
                <w:bCs/>
              </w:rPr>
              <w:t>’</w:t>
            </w:r>
            <w:r>
              <w:rPr>
                <w:rFonts w:eastAsia="Arial" w:cs="Arial"/>
                <w:b/>
                <w:bCs/>
              </w:rPr>
              <w:t>informe d</w:t>
            </w:r>
            <w:r w:rsidR="0007363E">
              <w:rPr>
                <w:rFonts w:eastAsia="Arial" w:cs="Arial"/>
                <w:b/>
                <w:bCs/>
              </w:rPr>
              <w:t>’</w:t>
            </w:r>
            <w:r>
              <w:rPr>
                <w:rFonts w:eastAsia="Arial" w:cs="Arial"/>
                <w:b/>
                <w:bCs/>
              </w:rPr>
              <w:t>avaluació</w:t>
            </w:r>
          </w:p>
        </w:tc>
      </w:tr>
      <w:tr w:rsidR="00E333AC" w14:paraId="2D892E14" w14:textId="77AD97A0" w:rsidTr="005E47AE">
        <w:tc>
          <w:tcPr>
            <w:tcW w:w="3823" w:type="dxa"/>
          </w:tcPr>
          <w:p w14:paraId="301A2B1E" w14:textId="0C3AAB45" w:rsidR="00E333AC" w:rsidRPr="00FE7CF4" w:rsidRDefault="00172379" w:rsidP="00A44C0A">
            <w:pPr>
              <w:pStyle w:val="Standarduser"/>
              <w:jc w:val="left"/>
            </w:pPr>
            <w:hyperlink w:anchor="eix1_proposta1.8" w:history="1">
              <w:r w:rsidR="00E333AC">
                <w:t>1.</w:t>
              </w:r>
            </w:hyperlink>
            <w:hyperlink w:anchor="eix1_proposta1.8" w:history="1">
              <w:r w:rsidR="00E333AC">
                <w:t>8</w:t>
              </w:r>
            </w:hyperlink>
            <w:hyperlink w:anchor="eix1_proposta1.8" w:history="1">
              <w:r w:rsidR="00E333AC">
                <w:t xml:space="preserve">. Avaluar no només en funció de la </w:t>
              </w:r>
              <w:r w:rsidR="001515C6">
                <w:t>L</w:t>
              </w:r>
              <w:r w:rsidR="00E333AC">
                <w:t>lei, sinó de les necessitats de la ciutadania</w:t>
              </w:r>
            </w:hyperlink>
          </w:p>
        </w:tc>
        <w:tc>
          <w:tcPr>
            <w:tcW w:w="1985" w:type="dxa"/>
          </w:tcPr>
          <w:p w14:paraId="76F4EF31" w14:textId="3E456C17" w:rsidR="00E333AC" w:rsidRDefault="00E333AC" w:rsidP="00805D94">
            <w:pPr>
              <w:rPr>
                <w:rFonts w:eastAsia="Arial" w:cs="Arial"/>
                <w:b/>
                <w:bCs/>
              </w:rPr>
            </w:pPr>
            <w:r>
              <w:rPr>
                <w:rFonts w:eastAsia="Arial" w:cs="Arial"/>
                <w:b/>
                <w:bCs/>
              </w:rPr>
              <w:t>Acceptada</w:t>
            </w:r>
          </w:p>
        </w:tc>
        <w:tc>
          <w:tcPr>
            <w:tcW w:w="3259" w:type="dxa"/>
          </w:tcPr>
          <w:p w14:paraId="599ED0AE" w14:textId="61D1034C" w:rsidR="00E333AC" w:rsidRDefault="00056B8D" w:rsidP="00056B8D">
            <w:pPr>
              <w:rPr>
                <w:rFonts w:eastAsia="Arial" w:cs="Arial"/>
                <w:b/>
                <w:bCs/>
              </w:rPr>
            </w:pPr>
            <w:r>
              <w:rPr>
                <w:rFonts w:eastAsia="Arial" w:cs="Arial"/>
                <w:b/>
                <w:bCs/>
              </w:rPr>
              <w:t>Tenir-ho present en el disseny de l</w:t>
            </w:r>
            <w:r w:rsidR="0007363E">
              <w:rPr>
                <w:rFonts w:eastAsia="Arial" w:cs="Arial"/>
                <w:b/>
                <w:bCs/>
              </w:rPr>
              <w:t>’</w:t>
            </w:r>
            <w:r>
              <w:rPr>
                <w:rFonts w:eastAsia="Arial" w:cs="Arial"/>
                <w:b/>
                <w:bCs/>
              </w:rPr>
              <w:t>eina de valoració ciutadana</w:t>
            </w:r>
          </w:p>
        </w:tc>
      </w:tr>
      <w:tr w:rsidR="00E333AC" w14:paraId="687FB2EF" w14:textId="0FAA4A7B" w:rsidTr="005E47AE">
        <w:tc>
          <w:tcPr>
            <w:tcW w:w="3823" w:type="dxa"/>
          </w:tcPr>
          <w:p w14:paraId="02B971BD" w14:textId="41C9287E" w:rsidR="00E333AC" w:rsidRPr="00FE7CF4" w:rsidRDefault="00172379" w:rsidP="00A44C0A">
            <w:pPr>
              <w:pStyle w:val="Standarduser"/>
              <w:jc w:val="left"/>
            </w:pPr>
            <w:hyperlink w:anchor="eix1_proposta1.9" w:history="1">
              <w:r w:rsidR="00E333AC">
                <w:t>1.</w:t>
              </w:r>
            </w:hyperlink>
            <w:hyperlink w:anchor="eix1_proposta1.9" w:history="1">
              <w:r w:rsidR="00E333AC">
                <w:t>9</w:t>
              </w:r>
            </w:hyperlink>
            <w:hyperlink w:anchor="eix1_proposta1.9" w:history="1">
              <w:r w:rsidR="00E333AC">
                <w:t xml:space="preserve">. Avaluar més enllà del que marca la </w:t>
              </w:r>
              <w:r w:rsidR="001515C6">
                <w:t>L</w:t>
              </w:r>
              <w:r w:rsidR="00E333AC">
                <w:t>lei, pensant en un model propi de transparència</w:t>
              </w:r>
            </w:hyperlink>
          </w:p>
        </w:tc>
        <w:tc>
          <w:tcPr>
            <w:tcW w:w="1985" w:type="dxa"/>
          </w:tcPr>
          <w:p w14:paraId="1F4D032E" w14:textId="65490B5A" w:rsidR="00E333AC" w:rsidRDefault="00E333AC" w:rsidP="00805D94">
            <w:pPr>
              <w:rPr>
                <w:rFonts w:eastAsia="Arial" w:cs="Arial"/>
                <w:b/>
                <w:bCs/>
              </w:rPr>
            </w:pPr>
            <w:r>
              <w:rPr>
                <w:rFonts w:eastAsia="Arial" w:cs="Arial"/>
                <w:b/>
                <w:bCs/>
              </w:rPr>
              <w:t>Acceptada</w:t>
            </w:r>
          </w:p>
        </w:tc>
        <w:tc>
          <w:tcPr>
            <w:tcW w:w="3259" w:type="dxa"/>
          </w:tcPr>
          <w:p w14:paraId="12F80390" w14:textId="63240AB7" w:rsidR="00E333AC" w:rsidRDefault="00F25B72" w:rsidP="00805D94">
            <w:pPr>
              <w:rPr>
                <w:rFonts w:eastAsia="Arial" w:cs="Arial"/>
                <w:b/>
                <w:bCs/>
              </w:rPr>
            </w:pPr>
            <w:r>
              <w:rPr>
                <w:rFonts w:eastAsia="Arial" w:cs="Arial"/>
                <w:b/>
                <w:bCs/>
              </w:rPr>
              <w:t>Actuació inclosa en el PGO 2019-2020</w:t>
            </w:r>
          </w:p>
        </w:tc>
      </w:tr>
      <w:tr w:rsidR="00E333AC" w14:paraId="2971CE1C" w14:textId="4B05C6F1" w:rsidTr="005E47AE">
        <w:tc>
          <w:tcPr>
            <w:tcW w:w="3823" w:type="dxa"/>
          </w:tcPr>
          <w:p w14:paraId="060066A6" w14:textId="3A64A2FE" w:rsidR="00E333AC" w:rsidRPr="00FE7CF4" w:rsidRDefault="00172379" w:rsidP="00A44C0A">
            <w:pPr>
              <w:pStyle w:val="Standarduser"/>
              <w:jc w:val="left"/>
            </w:pPr>
            <w:hyperlink w:anchor="eix1_proposta1.10" w:history="1">
              <w:r w:rsidR="00E333AC">
                <w:t>1.1</w:t>
              </w:r>
            </w:hyperlink>
            <w:hyperlink w:anchor="eix1_proposta1.10" w:history="1">
              <w:r w:rsidR="00E333AC">
                <w:t>0</w:t>
              </w:r>
            </w:hyperlink>
            <w:hyperlink w:anchor="eix1_proposta1.10" w:history="1">
              <w:r w:rsidR="00E333AC">
                <w:t xml:space="preserve">. Realització de </w:t>
              </w:r>
              <w:r w:rsidR="00E333AC" w:rsidRPr="00A44C0A">
                <w:rPr>
                  <w:i/>
                  <w:iCs/>
                </w:rPr>
                <w:t>benchmarking</w:t>
              </w:r>
              <w:r w:rsidR="00E333AC">
                <w:t xml:space="preserve"> en busca de models ideals de transparència</w:t>
              </w:r>
            </w:hyperlink>
          </w:p>
        </w:tc>
        <w:tc>
          <w:tcPr>
            <w:tcW w:w="1985" w:type="dxa"/>
          </w:tcPr>
          <w:p w14:paraId="52603A45" w14:textId="50A8581C" w:rsidR="00E333AC" w:rsidRPr="00F70320" w:rsidRDefault="00E333AC" w:rsidP="00F70320">
            <w:pPr>
              <w:rPr>
                <w:rFonts w:eastAsia="Arial" w:cs="Arial"/>
              </w:rPr>
            </w:pPr>
            <w:r>
              <w:rPr>
                <w:rFonts w:eastAsia="Arial" w:cs="Arial"/>
                <w:b/>
                <w:bCs/>
              </w:rPr>
              <w:t>Acceptada</w:t>
            </w:r>
          </w:p>
        </w:tc>
        <w:tc>
          <w:tcPr>
            <w:tcW w:w="3259" w:type="dxa"/>
          </w:tcPr>
          <w:p w14:paraId="37ADD6C8" w14:textId="2C220FC7" w:rsidR="00E333AC" w:rsidRDefault="00170BEB" w:rsidP="00F70320">
            <w:pPr>
              <w:rPr>
                <w:rFonts w:eastAsia="Arial" w:cs="Arial"/>
                <w:b/>
                <w:bCs/>
              </w:rPr>
            </w:pPr>
            <w:r>
              <w:rPr>
                <w:rFonts w:eastAsia="Arial" w:cs="Arial"/>
                <w:b/>
                <w:bCs/>
              </w:rPr>
              <w:t>Actuació inclosa en el PGO 2019-2020</w:t>
            </w:r>
          </w:p>
        </w:tc>
      </w:tr>
      <w:tr w:rsidR="00E333AC" w14:paraId="3F41E7EF" w14:textId="09B1D3B7" w:rsidTr="005E47AE">
        <w:tc>
          <w:tcPr>
            <w:tcW w:w="3823" w:type="dxa"/>
          </w:tcPr>
          <w:p w14:paraId="0DFCE396" w14:textId="59EB1BEE" w:rsidR="00E333AC" w:rsidRPr="00060B5A" w:rsidRDefault="00172379" w:rsidP="00A44C0A">
            <w:pPr>
              <w:pStyle w:val="Standarduser"/>
              <w:jc w:val="left"/>
            </w:pPr>
            <w:hyperlink w:anchor="eix1_proposta1.11" w:history="1">
              <w:r w:rsidR="00E333AC">
                <w:t>1.1</w:t>
              </w:r>
            </w:hyperlink>
            <w:hyperlink w:anchor="eix1_proposta1.11" w:history="1">
              <w:r w:rsidR="00E333AC">
                <w:t>1</w:t>
              </w:r>
            </w:hyperlink>
            <w:hyperlink w:anchor="eix1_proposta1.11" w:history="1">
              <w:r w:rsidR="00E333AC">
                <w:t>. Acabar l</w:t>
              </w:r>
              <w:r w:rsidR="0007363E">
                <w:t>’</w:t>
              </w:r>
              <w:r w:rsidR="00E333AC">
                <w:t>avaluació amb un compromís de cara a l</w:t>
              </w:r>
              <w:r w:rsidR="0007363E">
                <w:t>’</w:t>
              </w:r>
              <w:r w:rsidR="00E333AC">
                <w:t>any següent</w:t>
              </w:r>
            </w:hyperlink>
          </w:p>
        </w:tc>
        <w:tc>
          <w:tcPr>
            <w:tcW w:w="1985" w:type="dxa"/>
          </w:tcPr>
          <w:p w14:paraId="39B3BC0C" w14:textId="3C9C18DE" w:rsidR="00E333AC" w:rsidRDefault="00F624BE" w:rsidP="00F624BE">
            <w:pPr>
              <w:rPr>
                <w:rFonts w:eastAsia="Arial" w:cs="Arial"/>
                <w:b/>
                <w:bCs/>
              </w:rPr>
            </w:pPr>
            <w:r>
              <w:rPr>
                <w:rFonts w:eastAsia="Arial" w:cs="Arial"/>
                <w:b/>
                <w:bCs/>
              </w:rPr>
              <w:t>No a</w:t>
            </w:r>
            <w:r w:rsidR="004B7D4F">
              <w:rPr>
                <w:rFonts w:eastAsia="Arial" w:cs="Arial"/>
                <w:b/>
                <w:bCs/>
              </w:rPr>
              <w:t>cceptada</w:t>
            </w:r>
          </w:p>
        </w:tc>
        <w:tc>
          <w:tcPr>
            <w:tcW w:w="3259" w:type="dxa"/>
          </w:tcPr>
          <w:p w14:paraId="0613BF05" w14:textId="4B72C135" w:rsidR="00E333AC" w:rsidRDefault="00E333AC" w:rsidP="00805D94">
            <w:pPr>
              <w:rPr>
                <w:rFonts w:eastAsia="Arial" w:cs="Arial"/>
                <w:b/>
                <w:bCs/>
              </w:rPr>
            </w:pPr>
          </w:p>
        </w:tc>
      </w:tr>
      <w:tr w:rsidR="00E333AC" w14:paraId="57E0E2D1" w14:textId="45E1CBD4" w:rsidTr="005E47AE">
        <w:tc>
          <w:tcPr>
            <w:tcW w:w="3823" w:type="dxa"/>
          </w:tcPr>
          <w:p w14:paraId="5E6B91EA" w14:textId="5D234CFA" w:rsidR="00E333AC" w:rsidRPr="00060B5A" w:rsidRDefault="00172379" w:rsidP="00A44C0A">
            <w:pPr>
              <w:pStyle w:val="Standarduser"/>
              <w:jc w:val="left"/>
            </w:pPr>
            <w:hyperlink w:anchor="eix1_proposta1.12" w:history="1">
              <w:r w:rsidR="00E333AC">
                <w:t>1.1</w:t>
              </w:r>
            </w:hyperlink>
            <w:hyperlink w:anchor="eix1_proposta1.12" w:history="1">
              <w:r w:rsidR="00E333AC">
                <w:t>2</w:t>
              </w:r>
            </w:hyperlink>
            <w:hyperlink w:anchor="eix1_proposta1.12" w:history="1">
              <w:r w:rsidR="00E333AC">
                <w:t xml:space="preserve">. Fer una difusió </w:t>
              </w:r>
              <w:r w:rsidR="001515C6">
                <w:t xml:space="preserve">més àmplia </w:t>
              </w:r>
              <w:r w:rsidR="00E333AC">
                <w:t>dels resultats de l</w:t>
              </w:r>
              <w:r w:rsidR="0007363E">
                <w:t>’</w:t>
              </w:r>
              <w:r w:rsidR="00E333AC">
                <w:t>avaluació de cara a la ciutadania, a mitjans públics i no només per internet</w:t>
              </w:r>
            </w:hyperlink>
          </w:p>
        </w:tc>
        <w:tc>
          <w:tcPr>
            <w:tcW w:w="1985" w:type="dxa"/>
          </w:tcPr>
          <w:p w14:paraId="5FC9B2E5" w14:textId="51F6AA71" w:rsidR="00E333AC" w:rsidRDefault="00E333AC" w:rsidP="00805D94">
            <w:pPr>
              <w:rPr>
                <w:rFonts w:eastAsia="Arial" w:cs="Arial"/>
                <w:b/>
                <w:bCs/>
              </w:rPr>
            </w:pPr>
            <w:r>
              <w:rPr>
                <w:rFonts w:eastAsia="Arial" w:cs="Arial"/>
                <w:b/>
                <w:bCs/>
              </w:rPr>
              <w:t>Acceptada</w:t>
            </w:r>
          </w:p>
        </w:tc>
        <w:tc>
          <w:tcPr>
            <w:tcW w:w="3259" w:type="dxa"/>
          </w:tcPr>
          <w:p w14:paraId="025550E5" w14:textId="7063CA78" w:rsidR="00E333AC" w:rsidRDefault="00170BEB" w:rsidP="00805D94">
            <w:pPr>
              <w:rPr>
                <w:rFonts w:eastAsia="Arial" w:cs="Arial"/>
                <w:b/>
                <w:bCs/>
              </w:rPr>
            </w:pPr>
            <w:r>
              <w:rPr>
                <w:rFonts w:eastAsia="Arial" w:cs="Arial"/>
                <w:b/>
                <w:bCs/>
              </w:rPr>
              <w:t>Actuació inclosa en el PGO 2019-2020</w:t>
            </w:r>
          </w:p>
        </w:tc>
      </w:tr>
      <w:tr w:rsidR="00E333AC" w14:paraId="08714A12" w14:textId="78F55DBD" w:rsidTr="005E47AE">
        <w:tc>
          <w:tcPr>
            <w:tcW w:w="3823" w:type="dxa"/>
          </w:tcPr>
          <w:p w14:paraId="696A4DC8" w14:textId="5AF4407A" w:rsidR="00E333AC" w:rsidRPr="00060B5A" w:rsidRDefault="00172379" w:rsidP="00A44C0A">
            <w:pPr>
              <w:pStyle w:val="Standarduser"/>
              <w:jc w:val="left"/>
            </w:pPr>
            <w:hyperlink w:anchor="eix1_proposta1.13" w:history="1">
              <w:r w:rsidR="00E333AC">
                <w:t>1.1</w:t>
              </w:r>
            </w:hyperlink>
            <w:hyperlink w:anchor="eix1_proposta1.13" w:history="1">
              <w:r w:rsidR="00E333AC">
                <w:t>3</w:t>
              </w:r>
            </w:hyperlink>
            <w:hyperlink w:anchor="eix1_proposta1.13" w:history="1">
              <w:r w:rsidR="00E333AC">
                <w:t>. Avaluar la cultura interna (a l</w:t>
              </w:r>
              <w:r w:rsidR="0007363E">
                <w:t>’</w:t>
              </w:r>
              <w:r w:rsidR="001515C6">
                <w:t>A</w:t>
              </w:r>
              <w:r w:rsidR="00E333AC">
                <w:t>dministració) sobre la importància de l</w:t>
              </w:r>
              <w:r w:rsidR="0007363E">
                <w:t>’</w:t>
              </w:r>
              <w:r w:rsidR="00E333AC">
                <w:t>avaluació de la transparència</w:t>
              </w:r>
              <w:r w:rsidR="001515C6">
                <w:t>,</w:t>
              </w:r>
              <w:r w:rsidR="00E333AC">
                <w:t xml:space="preserve"> així com de la transparència en s</w:t>
              </w:r>
              <w:r w:rsidR="001515C6">
                <w:t>i</w:t>
              </w:r>
              <w:r w:rsidR="00E333AC">
                <w:t xml:space="preserve"> mateixa</w:t>
              </w:r>
            </w:hyperlink>
          </w:p>
        </w:tc>
        <w:tc>
          <w:tcPr>
            <w:tcW w:w="1985" w:type="dxa"/>
          </w:tcPr>
          <w:p w14:paraId="2E36D40A" w14:textId="7EF5A27D" w:rsidR="00E333AC" w:rsidRDefault="00E333AC" w:rsidP="00805D94">
            <w:pPr>
              <w:rPr>
                <w:rFonts w:eastAsia="Arial" w:cs="Arial"/>
                <w:b/>
                <w:bCs/>
              </w:rPr>
            </w:pPr>
            <w:r>
              <w:rPr>
                <w:rFonts w:eastAsia="Arial" w:cs="Arial"/>
                <w:b/>
                <w:bCs/>
              </w:rPr>
              <w:t>Acceptada</w:t>
            </w:r>
          </w:p>
        </w:tc>
        <w:tc>
          <w:tcPr>
            <w:tcW w:w="3259" w:type="dxa"/>
          </w:tcPr>
          <w:p w14:paraId="781A0CCC" w14:textId="3F5B4991" w:rsidR="00E333AC" w:rsidRDefault="00170BEB" w:rsidP="00805D94">
            <w:pPr>
              <w:rPr>
                <w:rFonts w:eastAsia="Arial" w:cs="Arial"/>
                <w:b/>
                <w:bCs/>
              </w:rPr>
            </w:pPr>
            <w:r>
              <w:rPr>
                <w:rFonts w:eastAsia="Arial" w:cs="Arial"/>
                <w:b/>
                <w:bCs/>
              </w:rPr>
              <w:t>Actuació inclosa en el PGO 2019-2020</w:t>
            </w:r>
          </w:p>
        </w:tc>
      </w:tr>
      <w:tr w:rsidR="00E333AC" w14:paraId="71F07298" w14:textId="6E86322F" w:rsidTr="005E47AE">
        <w:tc>
          <w:tcPr>
            <w:tcW w:w="3823" w:type="dxa"/>
          </w:tcPr>
          <w:p w14:paraId="7D333E1F" w14:textId="6950DEE9" w:rsidR="00E333AC" w:rsidRPr="002B0354" w:rsidRDefault="00172379" w:rsidP="00A44C0A">
            <w:pPr>
              <w:pStyle w:val="Standarduser"/>
              <w:jc w:val="left"/>
            </w:pPr>
            <w:hyperlink w:anchor="eix2_proposta2.1" w:history="1">
              <w:r w:rsidR="00E333AC">
                <w:t>2.1. Dades tractades sota criteris homologats de selecció i publicació</w:t>
              </w:r>
            </w:hyperlink>
          </w:p>
        </w:tc>
        <w:tc>
          <w:tcPr>
            <w:tcW w:w="1985" w:type="dxa"/>
          </w:tcPr>
          <w:p w14:paraId="31E32432" w14:textId="20F288B3" w:rsidR="00E333AC" w:rsidRDefault="00E333AC" w:rsidP="00805D94">
            <w:pPr>
              <w:rPr>
                <w:rFonts w:eastAsia="Arial" w:cs="Arial"/>
                <w:b/>
                <w:bCs/>
              </w:rPr>
            </w:pPr>
            <w:r>
              <w:rPr>
                <w:rFonts w:eastAsia="Arial" w:cs="Arial"/>
                <w:b/>
                <w:bCs/>
              </w:rPr>
              <w:t>Acceptada</w:t>
            </w:r>
          </w:p>
        </w:tc>
        <w:tc>
          <w:tcPr>
            <w:tcW w:w="3259" w:type="dxa"/>
          </w:tcPr>
          <w:p w14:paraId="2D4029D0" w14:textId="16A43151" w:rsidR="00E333AC" w:rsidRDefault="00533D36" w:rsidP="00805D94">
            <w:pPr>
              <w:rPr>
                <w:rFonts w:eastAsia="Arial" w:cs="Arial"/>
                <w:b/>
                <w:bCs/>
              </w:rPr>
            </w:pPr>
            <w:r>
              <w:rPr>
                <w:rFonts w:eastAsia="Arial" w:cs="Arial"/>
                <w:b/>
                <w:bCs/>
              </w:rPr>
              <w:t>Actuació inclosa en el PGO 2019-2020</w:t>
            </w:r>
          </w:p>
        </w:tc>
      </w:tr>
      <w:tr w:rsidR="00E333AC" w14:paraId="17547135" w14:textId="7F7D4316" w:rsidTr="005E47AE">
        <w:tc>
          <w:tcPr>
            <w:tcW w:w="3823" w:type="dxa"/>
          </w:tcPr>
          <w:p w14:paraId="306928A8" w14:textId="283B451A" w:rsidR="00E333AC" w:rsidRPr="002B0354" w:rsidRDefault="00172379" w:rsidP="00A44C0A">
            <w:pPr>
              <w:pStyle w:val="Standarduser"/>
              <w:jc w:val="left"/>
            </w:pPr>
            <w:hyperlink w:anchor="eix2_proposta2.2" w:history="1">
              <w:r w:rsidR="00E333AC">
                <w:t>2.2. Dades d</w:t>
              </w:r>
              <w:r w:rsidR="0007363E">
                <w:t>’</w:t>
              </w:r>
              <w:r w:rsidR="00E333AC">
                <w:t>origen i document explicatiu</w:t>
              </w:r>
            </w:hyperlink>
          </w:p>
        </w:tc>
        <w:tc>
          <w:tcPr>
            <w:tcW w:w="1985" w:type="dxa"/>
          </w:tcPr>
          <w:p w14:paraId="4D497D30" w14:textId="069BE36F" w:rsidR="00E333AC" w:rsidRDefault="00E333AC" w:rsidP="00805D94">
            <w:pPr>
              <w:rPr>
                <w:rFonts w:eastAsia="Arial" w:cs="Arial"/>
                <w:b/>
                <w:bCs/>
              </w:rPr>
            </w:pPr>
            <w:r>
              <w:rPr>
                <w:rFonts w:eastAsia="Arial" w:cs="Arial"/>
                <w:b/>
                <w:bCs/>
              </w:rPr>
              <w:t>Acceptada</w:t>
            </w:r>
          </w:p>
        </w:tc>
        <w:tc>
          <w:tcPr>
            <w:tcW w:w="3259" w:type="dxa"/>
          </w:tcPr>
          <w:p w14:paraId="0383A2C0" w14:textId="334F8CBA" w:rsidR="00E333AC" w:rsidRDefault="00533D36" w:rsidP="00805D94">
            <w:pPr>
              <w:rPr>
                <w:rFonts w:eastAsia="Arial" w:cs="Arial"/>
                <w:b/>
                <w:bCs/>
              </w:rPr>
            </w:pPr>
            <w:r>
              <w:rPr>
                <w:rFonts w:eastAsia="Arial" w:cs="Arial"/>
                <w:b/>
                <w:bCs/>
              </w:rPr>
              <w:t>Actuació inclosa en el PGO 2019-2020</w:t>
            </w:r>
          </w:p>
        </w:tc>
      </w:tr>
      <w:tr w:rsidR="00E333AC" w14:paraId="72D3E770" w14:textId="6E55FDA8" w:rsidTr="005E47AE">
        <w:tc>
          <w:tcPr>
            <w:tcW w:w="3823" w:type="dxa"/>
          </w:tcPr>
          <w:p w14:paraId="68F720AC" w14:textId="28D02347" w:rsidR="00E333AC" w:rsidRPr="00712256" w:rsidRDefault="00172379" w:rsidP="00A44C0A">
            <w:pPr>
              <w:pStyle w:val="Standarduser"/>
              <w:jc w:val="left"/>
            </w:pPr>
            <w:hyperlink w:anchor="eix3_proposta3.1" w:history="1">
              <w:r w:rsidR="00E333AC">
                <w:t>3.1. Campanyes de sensibilització i difusió</w:t>
              </w:r>
            </w:hyperlink>
          </w:p>
        </w:tc>
        <w:tc>
          <w:tcPr>
            <w:tcW w:w="1985" w:type="dxa"/>
          </w:tcPr>
          <w:p w14:paraId="6BAD4F9B" w14:textId="5AF5BF7B" w:rsidR="00E333AC" w:rsidRDefault="00E333AC" w:rsidP="004F565B">
            <w:pPr>
              <w:tabs>
                <w:tab w:val="left" w:pos="1057"/>
              </w:tabs>
              <w:rPr>
                <w:rFonts w:eastAsia="Arial" w:cs="Arial"/>
                <w:b/>
                <w:bCs/>
              </w:rPr>
            </w:pPr>
            <w:r>
              <w:rPr>
                <w:rFonts w:eastAsia="Arial" w:cs="Arial"/>
                <w:b/>
                <w:bCs/>
              </w:rPr>
              <w:t>Acceptada</w:t>
            </w:r>
          </w:p>
        </w:tc>
        <w:tc>
          <w:tcPr>
            <w:tcW w:w="3259" w:type="dxa"/>
          </w:tcPr>
          <w:p w14:paraId="73F1043F" w14:textId="68AEB890" w:rsidR="00E333AC" w:rsidRDefault="00170BEB" w:rsidP="004F565B">
            <w:pPr>
              <w:tabs>
                <w:tab w:val="left" w:pos="1057"/>
              </w:tabs>
              <w:rPr>
                <w:rFonts w:eastAsia="Arial" w:cs="Arial"/>
                <w:b/>
                <w:bCs/>
              </w:rPr>
            </w:pPr>
            <w:r>
              <w:rPr>
                <w:rFonts w:eastAsia="Arial" w:cs="Arial"/>
                <w:b/>
                <w:bCs/>
              </w:rPr>
              <w:t>Actuació inclosa en el PGO 2019-2020</w:t>
            </w:r>
          </w:p>
        </w:tc>
      </w:tr>
      <w:tr w:rsidR="00E333AC" w14:paraId="5E428A63" w14:textId="3C4CE82C" w:rsidTr="005E47AE">
        <w:tc>
          <w:tcPr>
            <w:tcW w:w="3823" w:type="dxa"/>
          </w:tcPr>
          <w:p w14:paraId="4662B6E3" w14:textId="182AB4D3" w:rsidR="00E333AC" w:rsidRPr="00712256" w:rsidRDefault="00172379" w:rsidP="00A44C0A">
            <w:pPr>
              <w:pStyle w:val="Standarduser"/>
              <w:jc w:val="left"/>
            </w:pPr>
            <w:hyperlink w:anchor="eix3_proposta3.2" w:history="1">
              <w:r w:rsidR="00E333AC">
                <w:t xml:space="preserve">3.2. </w:t>
              </w:r>
              <w:r w:rsidR="00E149BF">
                <w:t>B</w:t>
              </w:r>
              <w:r w:rsidR="00E333AC">
                <w:t>ústies internes</w:t>
              </w:r>
            </w:hyperlink>
          </w:p>
        </w:tc>
        <w:tc>
          <w:tcPr>
            <w:tcW w:w="1985" w:type="dxa"/>
          </w:tcPr>
          <w:p w14:paraId="540EFE67" w14:textId="595A0B4F" w:rsidR="00E333AC" w:rsidRDefault="00A82B7C" w:rsidP="00805D94">
            <w:pPr>
              <w:rPr>
                <w:rFonts w:eastAsia="Arial" w:cs="Arial"/>
                <w:b/>
                <w:bCs/>
              </w:rPr>
            </w:pPr>
            <w:r>
              <w:rPr>
                <w:rFonts w:eastAsia="Arial" w:cs="Arial"/>
                <w:b/>
                <w:bCs/>
              </w:rPr>
              <w:t>A</w:t>
            </w:r>
            <w:r w:rsidR="00E333AC">
              <w:rPr>
                <w:rFonts w:eastAsia="Arial" w:cs="Arial"/>
                <w:b/>
                <w:bCs/>
              </w:rPr>
              <w:t>cceptada</w:t>
            </w:r>
          </w:p>
        </w:tc>
        <w:tc>
          <w:tcPr>
            <w:tcW w:w="3259" w:type="dxa"/>
          </w:tcPr>
          <w:p w14:paraId="6D73A3DE" w14:textId="21FC2AEF" w:rsidR="00E333AC" w:rsidRDefault="004F30C4" w:rsidP="00805D94">
            <w:pPr>
              <w:rPr>
                <w:rFonts w:eastAsia="Arial" w:cs="Arial"/>
                <w:b/>
                <w:bCs/>
              </w:rPr>
            </w:pPr>
            <w:r>
              <w:rPr>
                <w:rFonts w:eastAsia="Arial" w:cs="Arial"/>
                <w:b/>
                <w:bCs/>
              </w:rPr>
              <w:t>No escau</w:t>
            </w:r>
          </w:p>
        </w:tc>
      </w:tr>
      <w:tr w:rsidR="00E333AC" w14:paraId="026B3AB7" w14:textId="44DFEFD2" w:rsidTr="005E47AE">
        <w:tc>
          <w:tcPr>
            <w:tcW w:w="3823" w:type="dxa"/>
          </w:tcPr>
          <w:p w14:paraId="39C3D10E" w14:textId="40299062" w:rsidR="00E333AC" w:rsidRPr="00712256" w:rsidRDefault="00172379" w:rsidP="00A44C0A">
            <w:pPr>
              <w:pStyle w:val="Standarduser"/>
              <w:jc w:val="left"/>
            </w:pPr>
            <w:hyperlink w:anchor="eix3_proposta3.3" w:history="1">
              <w:r w:rsidR="00E333AC">
                <w:t xml:space="preserve">3.3. </w:t>
              </w:r>
              <w:r w:rsidR="00E149BF">
                <w:t>T</w:t>
              </w:r>
              <w:r w:rsidR="00E333AC">
                <w:t>elèfon d</w:t>
              </w:r>
              <w:r w:rsidR="0007363E">
                <w:t>’</w:t>
              </w:r>
              <w:r w:rsidR="00E333AC">
                <w:t>atenció</w:t>
              </w:r>
            </w:hyperlink>
          </w:p>
        </w:tc>
        <w:tc>
          <w:tcPr>
            <w:tcW w:w="1985" w:type="dxa"/>
          </w:tcPr>
          <w:p w14:paraId="2837DECE" w14:textId="373C87F4" w:rsidR="00E333AC" w:rsidRDefault="004F30C4" w:rsidP="00805D94">
            <w:pPr>
              <w:rPr>
                <w:rFonts w:eastAsia="Arial" w:cs="Arial"/>
                <w:b/>
                <w:bCs/>
              </w:rPr>
            </w:pPr>
            <w:r>
              <w:rPr>
                <w:rFonts w:eastAsia="Arial" w:cs="Arial"/>
                <w:b/>
                <w:bCs/>
              </w:rPr>
              <w:t>A</w:t>
            </w:r>
            <w:r w:rsidR="00E333AC">
              <w:rPr>
                <w:rFonts w:eastAsia="Arial" w:cs="Arial"/>
                <w:b/>
                <w:bCs/>
              </w:rPr>
              <w:t>cceptada</w:t>
            </w:r>
          </w:p>
        </w:tc>
        <w:tc>
          <w:tcPr>
            <w:tcW w:w="3259" w:type="dxa"/>
          </w:tcPr>
          <w:p w14:paraId="5E003430" w14:textId="2DCE71F2" w:rsidR="00E333AC" w:rsidRDefault="004F30C4" w:rsidP="00805D94">
            <w:pPr>
              <w:rPr>
                <w:rFonts w:eastAsia="Arial" w:cs="Arial"/>
                <w:b/>
                <w:bCs/>
              </w:rPr>
            </w:pPr>
            <w:r>
              <w:rPr>
                <w:rFonts w:eastAsia="Arial" w:cs="Arial"/>
                <w:b/>
                <w:bCs/>
              </w:rPr>
              <w:t>No escau</w:t>
            </w:r>
          </w:p>
        </w:tc>
      </w:tr>
      <w:tr w:rsidR="00E333AC" w14:paraId="39BDF2A8" w14:textId="2D4334CF" w:rsidTr="005E47AE">
        <w:tc>
          <w:tcPr>
            <w:tcW w:w="3823" w:type="dxa"/>
          </w:tcPr>
          <w:p w14:paraId="66B82298" w14:textId="076FB7DE" w:rsidR="00E333AC" w:rsidRPr="00712256" w:rsidRDefault="00172379" w:rsidP="00A44C0A">
            <w:pPr>
              <w:pStyle w:val="Standarduser"/>
              <w:jc w:val="left"/>
            </w:pPr>
            <w:hyperlink w:anchor="eix3_proposta3.4" w:history="1">
              <w:r w:rsidR="00E333AC">
                <w:t xml:space="preserve">3.4. </w:t>
              </w:r>
              <w:r w:rsidR="00E149BF">
                <w:t>X</w:t>
              </w:r>
              <w:r w:rsidR="00E333AC">
                <w:t>at d</w:t>
              </w:r>
              <w:r w:rsidR="0007363E">
                <w:t>’</w:t>
              </w:r>
              <w:r w:rsidR="00E333AC">
                <w:t>assistència interactiva</w:t>
              </w:r>
            </w:hyperlink>
          </w:p>
        </w:tc>
        <w:tc>
          <w:tcPr>
            <w:tcW w:w="1985" w:type="dxa"/>
          </w:tcPr>
          <w:p w14:paraId="41141031" w14:textId="7C24C23D" w:rsidR="00E333AC" w:rsidRDefault="00E333AC" w:rsidP="00805D94">
            <w:pPr>
              <w:rPr>
                <w:rFonts w:eastAsia="Arial" w:cs="Arial"/>
                <w:b/>
                <w:bCs/>
              </w:rPr>
            </w:pPr>
            <w:r>
              <w:rPr>
                <w:rFonts w:eastAsia="Arial" w:cs="Arial"/>
                <w:b/>
                <w:bCs/>
              </w:rPr>
              <w:t>No acceptada</w:t>
            </w:r>
          </w:p>
        </w:tc>
        <w:tc>
          <w:tcPr>
            <w:tcW w:w="3259" w:type="dxa"/>
          </w:tcPr>
          <w:p w14:paraId="064DB601" w14:textId="77777777" w:rsidR="00E333AC" w:rsidRDefault="00E333AC" w:rsidP="00805D94">
            <w:pPr>
              <w:rPr>
                <w:rFonts w:eastAsia="Arial" w:cs="Arial"/>
                <w:b/>
                <w:bCs/>
              </w:rPr>
            </w:pPr>
          </w:p>
        </w:tc>
      </w:tr>
      <w:tr w:rsidR="00E333AC" w14:paraId="5EB8BB40" w14:textId="747B18BF" w:rsidTr="005E47AE">
        <w:tc>
          <w:tcPr>
            <w:tcW w:w="3823" w:type="dxa"/>
          </w:tcPr>
          <w:p w14:paraId="4712DC1D" w14:textId="28D1DF47" w:rsidR="00E333AC" w:rsidRPr="00712256" w:rsidRDefault="00172379" w:rsidP="00A44C0A">
            <w:pPr>
              <w:pStyle w:val="Standarduser"/>
              <w:jc w:val="left"/>
            </w:pPr>
            <w:hyperlink w:anchor="eix3_proposta3.5" w:history="1">
              <w:r w:rsidR="00E333AC">
                <w:t xml:space="preserve">3.5. </w:t>
              </w:r>
              <w:r w:rsidR="00E149BF">
                <w:t>E</w:t>
              </w:r>
              <w:r w:rsidR="00E333AC">
                <w:t>spais físics de participació</w:t>
              </w:r>
            </w:hyperlink>
          </w:p>
        </w:tc>
        <w:tc>
          <w:tcPr>
            <w:tcW w:w="1985" w:type="dxa"/>
          </w:tcPr>
          <w:p w14:paraId="39933082" w14:textId="364F329F" w:rsidR="00E333AC" w:rsidRDefault="00BF531E" w:rsidP="00805D94">
            <w:pPr>
              <w:rPr>
                <w:rFonts w:eastAsia="Arial" w:cs="Arial"/>
                <w:b/>
                <w:bCs/>
              </w:rPr>
            </w:pPr>
            <w:r>
              <w:rPr>
                <w:rFonts w:eastAsia="Arial" w:cs="Arial"/>
                <w:b/>
                <w:bCs/>
              </w:rPr>
              <w:t>Acceptada</w:t>
            </w:r>
            <w:r w:rsidR="00162EB5">
              <w:rPr>
                <w:rFonts w:eastAsia="Arial" w:cs="Arial"/>
                <w:b/>
                <w:bCs/>
              </w:rPr>
              <w:t xml:space="preserve"> parcialment</w:t>
            </w:r>
          </w:p>
        </w:tc>
        <w:tc>
          <w:tcPr>
            <w:tcW w:w="3259" w:type="dxa"/>
          </w:tcPr>
          <w:p w14:paraId="31715797" w14:textId="0449A7DF" w:rsidR="00E333AC" w:rsidRDefault="00162EB5" w:rsidP="00162EB5">
            <w:pPr>
              <w:rPr>
                <w:rFonts w:eastAsia="Arial" w:cs="Arial"/>
                <w:b/>
                <w:bCs/>
              </w:rPr>
            </w:pPr>
            <w:r>
              <w:rPr>
                <w:rFonts w:eastAsia="Arial" w:cs="Arial"/>
                <w:b/>
                <w:bCs/>
              </w:rPr>
              <w:t>Eventualment, en processos de revisió i millora del procediment</w:t>
            </w:r>
          </w:p>
        </w:tc>
      </w:tr>
      <w:tr w:rsidR="00E333AC" w14:paraId="12B45286" w14:textId="2228AD4E" w:rsidTr="00162EB5">
        <w:tc>
          <w:tcPr>
            <w:tcW w:w="3823" w:type="dxa"/>
          </w:tcPr>
          <w:p w14:paraId="6FF45FC9" w14:textId="10FBD600" w:rsidR="00E333AC" w:rsidRPr="00712256" w:rsidRDefault="00172379" w:rsidP="00A44C0A">
            <w:pPr>
              <w:pStyle w:val="Standarduser"/>
              <w:jc w:val="left"/>
            </w:pPr>
            <w:hyperlink w:anchor="eix3_proposta3.6" w:history="1">
              <w:r w:rsidR="00E333AC">
                <w:t xml:space="preserve">3.6. </w:t>
              </w:r>
              <w:r w:rsidR="00E149BF">
                <w:t>S</w:t>
              </w:r>
              <w:r w:rsidR="00E333AC">
                <w:t xml:space="preserve">istema de recollida a través de </w:t>
              </w:r>
              <w:r w:rsidR="00E333AC" w:rsidRPr="00A44C0A">
                <w:rPr>
                  <w:i/>
                  <w:iCs/>
                </w:rPr>
                <w:t>pop-</w:t>
              </w:r>
              <w:proofErr w:type="spellStart"/>
              <w:r w:rsidR="00E333AC" w:rsidRPr="00A44C0A">
                <w:rPr>
                  <w:i/>
                  <w:iCs/>
                </w:rPr>
                <w:t>ups</w:t>
              </w:r>
              <w:proofErr w:type="spellEnd"/>
            </w:hyperlink>
          </w:p>
        </w:tc>
        <w:tc>
          <w:tcPr>
            <w:tcW w:w="1985" w:type="dxa"/>
          </w:tcPr>
          <w:p w14:paraId="0D0BA48C" w14:textId="16C7EF75" w:rsidR="00E333AC" w:rsidRPr="00D655A7" w:rsidRDefault="00D655A7" w:rsidP="00805D94">
            <w:pPr>
              <w:rPr>
                <w:b/>
              </w:rPr>
            </w:pPr>
            <w:r w:rsidRPr="00D655A7">
              <w:rPr>
                <w:b/>
              </w:rPr>
              <w:t>En estudi</w:t>
            </w:r>
          </w:p>
        </w:tc>
        <w:tc>
          <w:tcPr>
            <w:tcW w:w="3259" w:type="dxa"/>
            <w:shd w:val="clear" w:color="auto" w:fill="auto"/>
          </w:tcPr>
          <w:p w14:paraId="0D8D5372" w14:textId="60AE1408" w:rsidR="00E333AC" w:rsidRDefault="00162EB5" w:rsidP="00162EB5">
            <w:pPr>
              <w:rPr>
                <w:rFonts w:eastAsia="Arial" w:cs="Arial"/>
                <w:b/>
                <w:bCs/>
              </w:rPr>
            </w:pPr>
            <w:r>
              <w:rPr>
                <w:rFonts w:eastAsia="Arial" w:cs="Arial"/>
                <w:b/>
                <w:bCs/>
              </w:rPr>
              <w:t>Es valorarà dins del compromís 1.1</w:t>
            </w:r>
          </w:p>
        </w:tc>
      </w:tr>
      <w:tr w:rsidR="00175D37" w14:paraId="04CB6315" w14:textId="45DFC72B" w:rsidTr="005E47AE">
        <w:tc>
          <w:tcPr>
            <w:tcW w:w="3823" w:type="dxa"/>
          </w:tcPr>
          <w:p w14:paraId="2ACE92FB" w14:textId="27DAD473" w:rsidR="00175D37" w:rsidRPr="00B916A1" w:rsidRDefault="00172379" w:rsidP="00A44C0A">
            <w:pPr>
              <w:pStyle w:val="Standarduser"/>
              <w:jc w:val="left"/>
              <w:rPr>
                <w:color w:val="auto"/>
              </w:rPr>
            </w:pPr>
            <w:hyperlink w:anchor="eix3_proposta3.7" w:history="1">
              <w:r w:rsidR="00175D37">
                <w:rPr>
                  <w:color w:val="auto"/>
                </w:rPr>
                <w:t xml:space="preserve">3.7. </w:t>
              </w:r>
            </w:hyperlink>
            <w:hyperlink w:anchor="eix3_proposta3.7" w:history="1">
              <w:r w:rsidR="00175D37">
                <w:rPr>
                  <w:color w:val="auto"/>
                </w:rPr>
                <w:t>Deixar un camp obert per recollir percepcions ciutadanes</w:t>
              </w:r>
            </w:hyperlink>
          </w:p>
        </w:tc>
        <w:tc>
          <w:tcPr>
            <w:tcW w:w="1985" w:type="dxa"/>
          </w:tcPr>
          <w:p w14:paraId="51E978C8" w14:textId="62831EDD" w:rsidR="00175D37" w:rsidRDefault="00D655A7" w:rsidP="00175D37">
            <w:pPr>
              <w:rPr>
                <w:rFonts w:eastAsia="Arial" w:cs="Arial"/>
                <w:b/>
                <w:bCs/>
              </w:rPr>
            </w:pPr>
            <w:r w:rsidRPr="00D655A7">
              <w:rPr>
                <w:b/>
              </w:rPr>
              <w:t>En estudi</w:t>
            </w:r>
          </w:p>
        </w:tc>
        <w:tc>
          <w:tcPr>
            <w:tcW w:w="3259" w:type="dxa"/>
          </w:tcPr>
          <w:p w14:paraId="34E888E7" w14:textId="32BACECC" w:rsidR="00175D37" w:rsidRDefault="00162EB5" w:rsidP="00162EB5">
            <w:pPr>
              <w:rPr>
                <w:rFonts w:eastAsia="Arial" w:cs="Arial"/>
                <w:b/>
                <w:bCs/>
              </w:rPr>
            </w:pPr>
            <w:r>
              <w:rPr>
                <w:rFonts w:eastAsia="Arial" w:cs="Arial"/>
                <w:b/>
                <w:bCs/>
              </w:rPr>
              <w:t>Es valorarà dins del compromís 1.1</w:t>
            </w:r>
          </w:p>
        </w:tc>
      </w:tr>
      <w:tr w:rsidR="00162EB5" w14:paraId="4D838402" w14:textId="333B679C" w:rsidTr="005E47AE">
        <w:tc>
          <w:tcPr>
            <w:tcW w:w="3823" w:type="dxa"/>
          </w:tcPr>
          <w:p w14:paraId="09A4C89E" w14:textId="6CEA0917" w:rsidR="00162EB5" w:rsidRPr="00B916A1" w:rsidRDefault="00172379" w:rsidP="00A44C0A">
            <w:pPr>
              <w:pStyle w:val="Standarduser"/>
              <w:jc w:val="left"/>
              <w:rPr>
                <w:color w:val="auto"/>
              </w:rPr>
            </w:pPr>
            <w:hyperlink w:anchor="eix3_proposta3.8" w:history="1">
              <w:r w:rsidR="00162EB5">
                <w:rPr>
                  <w:color w:val="auto"/>
                </w:rPr>
                <w:t xml:space="preserve">3.8. </w:t>
              </w:r>
            </w:hyperlink>
            <w:hyperlink w:anchor="eix3_proposta3.8" w:history="1">
              <w:r w:rsidR="00162EB5">
                <w:rPr>
                  <w:color w:val="auto"/>
                </w:rPr>
                <w:t>Reduir els tecnicismes en el llenguatge de les preguntes</w:t>
              </w:r>
            </w:hyperlink>
          </w:p>
        </w:tc>
        <w:tc>
          <w:tcPr>
            <w:tcW w:w="1985" w:type="dxa"/>
          </w:tcPr>
          <w:p w14:paraId="11B0FA6B" w14:textId="5AF72662" w:rsidR="00162EB5" w:rsidRDefault="00D655A7" w:rsidP="00162EB5">
            <w:pPr>
              <w:rPr>
                <w:rFonts w:eastAsia="Arial" w:cs="Arial"/>
                <w:b/>
                <w:bCs/>
              </w:rPr>
            </w:pPr>
            <w:r w:rsidRPr="00D655A7">
              <w:rPr>
                <w:b/>
              </w:rPr>
              <w:t>En estudi</w:t>
            </w:r>
          </w:p>
        </w:tc>
        <w:tc>
          <w:tcPr>
            <w:tcW w:w="3259" w:type="dxa"/>
          </w:tcPr>
          <w:p w14:paraId="0902A3A4" w14:textId="38C11BC6" w:rsidR="00162EB5" w:rsidRDefault="00162EB5" w:rsidP="00162EB5">
            <w:pPr>
              <w:rPr>
                <w:rFonts w:eastAsia="Arial" w:cs="Arial"/>
                <w:b/>
                <w:bCs/>
              </w:rPr>
            </w:pPr>
            <w:r>
              <w:rPr>
                <w:rFonts w:eastAsia="Arial" w:cs="Arial"/>
                <w:b/>
                <w:bCs/>
              </w:rPr>
              <w:t>Es valorarà dins del compromís 1.1</w:t>
            </w:r>
          </w:p>
        </w:tc>
      </w:tr>
      <w:tr w:rsidR="00162EB5" w14:paraId="53A88453" w14:textId="23F6E077" w:rsidTr="005E47AE">
        <w:tc>
          <w:tcPr>
            <w:tcW w:w="3823" w:type="dxa"/>
          </w:tcPr>
          <w:p w14:paraId="725F2C89" w14:textId="399AB67B" w:rsidR="00162EB5" w:rsidRPr="00B916A1" w:rsidRDefault="00172379" w:rsidP="00A44C0A">
            <w:pPr>
              <w:pStyle w:val="Standarduser"/>
              <w:jc w:val="left"/>
              <w:rPr>
                <w:color w:val="auto"/>
              </w:rPr>
            </w:pPr>
            <w:hyperlink w:anchor="eix3_proposta3.9" w:history="1">
              <w:r w:rsidR="00162EB5">
                <w:rPr>
                  <w:color w:val="auto"/>
                </w:rPr>
                <w:t xml:space="preserve">3.9. </w:t>
              </w:r>
            </w:hyperlink>
            <w:hyperlink w:anchor="eix3_proposta3.9" w:history="1">
              <w:r w:rsidR="00162EB5">
                <w:rPr>
                  <w:color w:val="auto"/>
                </w:rPr>
                <w:t>Valorar i escollir entre les possibilitats de resposta (personalitzada, generalista, etc.)</w:t>
              </w:r>
            </w:hyperlink>
          </w:p>
        </w:tc>
        <w:tc>
          <w:tcPr>
            <w:tcW w:w="1985" w:type="dxa"/>
          </w:tcPr>
          <w:p w14:paraId="483C7D87" w14:textId="49D121BA" w:rsidR="00162EB5" w:rsidRDefault="00D655A7" w:rsidP="00162EB5">
            <w:pPr>
              <w:rPr>
                <w:rFonts w:eastAsia="Arial" w:cs="Arial"/>
                <w:b/>
                <w:bCs/>
              </w:rPr>
            </w:pPr>
            <w:r w:rsidRPr="00D655A7">
              <w:rPr>
                <w:b/>
              </w:rPr>
              <w:t>En estudi</w:t>
            </w:r>
          </w:p>
        </w:tc>
        <w:tc>
          <w:tcPr>
            <w:tcW w:w="3259" w:type="dxa"/>
          </w:tcPr>
          <w:p w14:paraId="510DFA17" w14:textId="1CC29DAF" w:rsidR="00162EB5" w:rsidRDefault="00E25001" w:rsidP="00162EB5">
            <w:pPr>
              <w:rPr>
                <w:rFonts w:eastAsia="Arial" w:cs="Arial"/>
                <w:b/>
                <w:bCs/>
              </w:rPr>
            </w:pPr>
            <w:r>
              <w:rPr>
                <w:rFonts w:eastAsia="Arial" w:cs="Arial"/>
                <w:b/>
                <w:bCs/>
              </w:rPr>
              <w:t>Es valorarà dins del compromís 1.1</w:t>
            </w:r>
          </w:p>
        </w:tc>
      </w:tr>
      <w:tr w:rsidR="00E25001" w14:paraId="0FB93275" w14:textId="5668DA9F" w:rsidTr="005E47AE">
        <w:tc>
          <w:tcPr>
            <w:tcW w:w="3823" w:type="dxa"/>
          </w:tcPr>
          <w:p w14:paraId="02E94DA8" w14:textId="54FB016A" w:rsidR="00E25001" w:rsidRPr="00B916A1" w:rsidRDefault="00172379" w:rsidP="00A44C0A">
            <w:pPr>
              <w:pStyle w:val="Standarduser"/>
              <w:jc w:val="left"/>
              <w:rPr>
                <w:color w:val="auto"/>
              </w:rPr>
            </w:pPr>
            <w:hyperlink w:anchor="eix3_proposta3.10" w:history="1">
              <w:r w:rsidR="00E25001">
                <w:rPr>
                  <w:color w:val="auto"/>
                </w:rPr>
                <w:t xml:space="preserve">3.10. </w:t>
              </w:r>
            </w:hyperlink>
            <w:hyperlink w:anchor="eix3_proposta3.10" w:history="1">
              <w:r w:rsidR="00E25001">
                <w:rPr>
                  <w:color w:val="auto"/>
                </w:rPr>
                <w:t>Reduir els tecnicismes en el llenguatge de les respostes</w:t>
              </w:r>
            </w:hyperlink>
          </w:p>
        </w:tc>
        <w:tc>
          <w:tcPr>
            <w:tcW w:w="1985" w:type="dxa"/>
          </w:tcPr>
          <w:p w14:paraId="4B54CFEA" w14:textId="00353191" w:rsidR="00E25001" w:rsidRDefault="00D655A7" w:rsidP="00E25001">
            <w:pPr>
              <w:rPr>
                <w:rFonts w:eastAsia="Arial" w:cs="Arial"/>
                <w:b/>
                <w:bCs/>
              </w:rPr>
            </w:pPr>
            <w:r w:rsidRPr="00D655A7">
              <w:rPr>
                <w:b/>
              </w:rPr>
              <w:t>En estudi</w:t>
            </w:r>
          </w:p>
        </w:tc>
        <w:tc>
          <w:tcPr>
            <w:tcW w:w="3259" w:type="dxa"/>
          </w:tcPr>
          <w:p w14:paraId="0F97DE2E" w14:textId="3897D197" w:rsidR="00E25001" w:rsidRDefault="00E25001" w:rsidP="00E25001">
            <w:pPr>
              <w:rPr>
                <w:rFonts w:eastAsia="Arial" w:cs="Arial"/>
                <w:b/>
                <w:bCs/>
              </w:rPr>
            </w:pPr>
            <w:r>
              <w:rPr>
                <w:rFonts w:eastAsia="Arial" w:cs="Arial"/>
                <w:b/>
                <w:bCs/>
              </w:rPr>
              <w:t>Es valorarà dins del compromís 1.1</w:t>
            </w:r>
          </w:p>
        </w:tc>
      </w:tr>
      <w:tr w:rsidR="00E25001" w14:paraId="53627D08" w14:textId="5AD3F2DD" w:rsidTr="005E47AE">
        <w:tc>
          <w:tcPr>
            <w:tcW w:w="3823" w:type="dxa"/>
          </w:tcPr>
          <w:p w14:paraId="4ED172F1" w14:textId="40E705E3" w:rsidR="00E25001" w:rsidRDefault="00172379" w:rsidP="001515C6">
            <w:pPr>
              <w:rPr>
                <w:rFonts w:eastAsia="Arial" w:cs="Arial"/>
                <w:b/>
                <w:bCs/>
              </w:rPr>
            </w:pPr>
            <w:hyperlink w:anchor="eix3_proposta3.11" w:history="1">
              <w:r w:rsidR="00E25001">
                <w:t xml:space="preserve">3.11. Millorar el </w:t>
              </w:r>
              <w:r w:rsidR="001515C6">
                <w:t>P</w:t>
              </w:r>
              <w:r w:rsidR="00E25001">
                <w:t>ortal de transparència per fer-lo més accessible i participatiu, tant per</w:t>
              </w:r>
              <w:r w:rsidR="001515C6">
                <w:t xml:space="preserve"> a</w:t>
              </w:r>
              <w:r w:rsidR="00E25001">
                <w:t xml:space="preserve"> la ciutadania com pe</w:t>
              </w:r>
              <w:r w:rsidR="001515C6">
                <w:t>r a</w:t>
              </w:r>
              <w:r w:rsidR="00E25001">
                <w:t>l personal de l</w:t>
              </w:r>
              <w:r w:rsidR="0007363E">
                <w:t>’</w:t>
              </w:r>
              <w:r w:rsidR="00E25001">
                <w:t>Administració</w:t>
              </w:r>
            </w:hyperlink>
          </w:p>
        </w:tc>
        <w:tc>
          <w:tcPr>
            <w:tcW w:w="1985" w:type="dxa"/>
          </w:tcPr>
          <w:p w14:paraId="5433697B" w14:textId="11E74CB0" w:rsidR="00E25001" w:rsidRDefault="00D655A7" w:rsidP="00E25001">
            <w:pPr>
              <w:rPr>
                <w:rFonts w:eastAsia="Arial" w:cs="Arial"/>
                <w:b/>
                <w:bCs/>
              </w:rPr>
            </w:pPr>
            <w:r w:rsidRPr="00D655A7">
              <w:rPr>
                <w:b/>
              </w:rPr>
              <w:t>En estudi</w:t>
            </w:r>
          </w:p>
        </w:tc>
        <w:tc>
          <w:tcPr>
            <w:tcW w:w="3259" w:type="dxa"/>
          </w:tcPr>
          <w:p w14:paraId="1018F5C2" w14:textId="5318726E" w:rsidR="00E25001" w:rsidRDefault="00E25001" w:rsidP="00E25001">
            <w:pPr>
              <w:rPr>
                <w:rFonts w:eastAsia="Arial" w:cs="Arial"/>
                <w:b/>
                <w:bCs/>
              </w:rPr>
            </w:pPr>
            <w:r>
              <w:rPr>
                <w:rFonts w:eastAsia="Arial" w:cs="Arial"/>
                <w:b/>
                <w:bCs/>
              </w:rPr>
              <w:t>Es valorarà dins del compromís 1.1</w:t>
            </w:r>
          </w:p>
        </w:tc>
      </w:tr>
    </w:tbl>
    <w:p w14:paraId="46474D63" w14:textId="77777777" w:rsidR="00805D94" w:rsidRDefault="00805D94" w:rsidP="00805D94">
      <w:pPr>
        <w:rPr>
          <w:rFonts w:eastAsia="Arial" w:cs="Arial"/>
          <w:b/>
          <w:bCs/>
        </w:rPr>
      </w:pPr>
    </w:p>
    <w:p w14:paraId="7E6AE045" w14:textId="7BAE849D" w:rsidR="27E0518B" w:rsidRPr="005D590A" w:rsidRDefault="27E0518B" w:rsidP="005D590A">
      <w:pPr>
        <w:rPr>
          <w:b/>
          <w:bCs/>
        </w:rPr>
      </w:pPr>
    </w:p>
    <w:p w14:paraId="7BAAFDA6" w14:textId="77777777" w:rsidR="00F44098" w:rsidRDefault="00F44098" w:rsidP="00F44098">
      <w:pPr>
        <w:rPr>
          <w:b/>
          <w:bCs/>
        </w:rPr>
      </w:pPr>
    </w:p>
    <w:p w14:paraId="39DD37D8" w14:textId="77777777" w:rsidR="00F44098" w:rsidRPr="00F44098" w:rsidRDefault="00F44098" w:rsidP="00F44098">
      <w:pPr>
        <w:rPr>
          <w:b/>
          <w:bCs/>
        </w:rPr>
      </w:pPr>
    </w:p>
    <w:p w14:paraId="66E9231D" w14:textId="6A9FAEB9" w:rsidR="27E0518B" w:rsidRDefault="27E0518B" w:rsidP="66BE17F1">
      <w:pPr>
        <w:pStyle w:val="Pargrafdellista"/>
        <w:numPr>
          <w:ilvl w:val="0"/>
          <w:numId w:val="1"/>
        </w:numPr>
        <w:rPr>
          <w:b/>
          <w:bCs/>
        </w:rPr>
      </w:pPr>
      <w:r w:rsidRPr="66BE17F1">
        <w:rPr>
          <w:b/>
          <w:bCs/>
        </w:rPr>
        <w:t>Seguiment de les propostes acceptades</w:t>
      </w:r>
    </w:p>
    <w:p w14:paraId="0AFEEC1E" w14:textId="55D43CB5" w:rsidR="00F44098" w:rsidRPr="00F44098" w:rsidRDefault="00F44098" w:rsidP="00F44098">
      <w:pPr>
        <w:rPr>
          <w:bCs/>
        </w:rPr>
      </w:pPr>
    </w:p>
    <w:p w14:paraId="4A29D2B5" w14:textId="41853342" w:rsidR="00F44098" w:rsidRPr="00F44098" w:rsidRDefault="00F44098" w:rsidP="00F44098">
      <w:pPr>
        <w:rPr>
          <w:bCs/>
        </w:rPr>
      </w:pPr>
    </w:p>
    <w:p w14:paraId="2E0C4C16" w14:textId="2D4D67C4" w:rsidR="00F44098" w:rsidRDefault="09F9639B" w:rsidP="00F44098">
      <w:r>
        <w:t xml:space="preserve">La </w:t>
      </w:r>
      <w:r w:rsidR="001515C6">
        <w:t>STGO</w:t>
      </w:r>
      <w:r>
        <w:t xml:space="preserve"> es compromet a</w:t>
      </w:r>
      <w:r w:rsidR="6E2BB0F4">
        <w:t xml:space="preserve"> treballar</w:t>
      </w:r>
      <w:r w:rsidR="225EB40E">
        <w:t xml:space="preserve"> en</w:t>
      </w:r>
      <w:r>
        <w:t xml:space="preserve"> les propostes acceptades, </w:t>
      </w:r>
      <w:r w:rsidR="476EEBE3">
        <w:t xml:space="preserve">a </w:t>
      </w:r>
      <w:r w:rsidR="2470C0E6">
        <w:t>executar</w:t>
      </w:r>
      <w:r>
        <w:t>-les</w:t>
      </w:r>
      <w:r w:rsidR="4C940B26">
        <w:t>,</w:t>
      </w:r>
      <w:r>
        <w:t xml:space="preserve"> </w:t>
      </w:r>
      <w:r w:rsidR="4FD21382">
        <w:t xml:space="preserve">a fer el seguiment dels compromisos adquirits, </w:t>
      </w:r>
      <w:r w:rsidR="736C1799">
        <w:t>a retre comptes en l</w:t>
      </w:r>
      <w:r w:rsidR="3137D650">
        <w:t>es reunions de la</w:t>
      </w:r>
      <w:r w:rsidR="736C1799">
        <w:t xml:space="preserve"> CITGO </w:t>
      </w:r>
      <w:r w:rsidR="00D03C5F">
        <w:t xml:space="preserve">i </w:t>
      </w:r>
      <w:r w:rsidR="132CA551">
        <w:t>a</w:t>
      </w:r>
      <w:r w:rsidR="00D03C5F">
        <w:t xml:space="preserve"> donar</w:t>
      </w:r>
      <w:r w:rsidR="42C2FE24">
        <w:t>-ne</w:t>
      </w:r>
      <w:r w:rsidR="00D03C5F">
        <w:t xml:space="preserve"> publicitat al Portal de </w:t>
      </w:r>
      <w:r w:rsidR="001515C6">
        <w:t>g</w:t>
      </w:r>
      <w:r w:rsidR="3CA4B3B7">
        <w:t xml:space="preserve">overn </w:t>
      </w:r>
      <w:r w:rsidR="001515C6">
        <w:t>o</w:t>
      </w:r>
      <w:r w:rsidR="3CA4B3B7">
        <w:t>bert</w:t>
      </w:r>
      <w:r w:rsidR="00D03C5F">
        <w:t>.</w:t>
      </w:r>
    </w:p>
    <w:p w14:paraId="0E971D79" w14:textId="56527390" w:rsidR="00462AA2" w:rsidRDefault="00462AA2" w:rsidP="00F44098">
      <w:pPr>
        <w:rPr>
          <w:bCs/>
        </w:rPr>
      </w:pPr>
    </w:p>
    <w:p w14:paraId="34283587" w14:textId="31DAD2A9" w:rsidR="00462AA2" w:rsidRDefault="00462AA2" w:rsidP="00F44098">
      <w:pPr>
        <w:rPr>
          <w:bCs/>
        </w:rPr>
      </w:pPr>
    </w:p>
    <w:p w14:paraId="32D07968" w14:textId="77777777" w:rsidR="00435E19" w:rsidRDefault="00435E19" w:rsidP="00F44098">
      <w:pPr>
        <w:rPr>
          <w:bCs/>
        </w:rPr>
      </w:pPr>
    </w:p>
    <w:p w14:paraId="0B1D24F4" w14:textId="781F4E5F" w:rsidR="00462AA2" w:rsidRDefault="00462AA2" w:rsidP="00F44098">
      <w:pPr>
        <w:rPr>
          <w:bCs/>
        </w:rPr>
      </w:pPr>
    </w:p>
    <w:p w14:paraId="640E9961" w14:textId="5ABE8274" w:rsidR="00462AA2" w:rsidRPr="00F44098" w:rsidRDefault="00462AA2" w:rsidP="00F44098">
      <w:r>
        <w:t xml:space="preserve">Data: </w:t>
      </w:r>
      <w:r w:rsidR="0091258F">
        <w:t xml:space="preserve">21 </w:t>
      </w:r>
      <w:r>
        <w:t>d</w:t>
      </w:r>
      <w:r w:rsidR="0007363E">
        <w:t>’</w:t>
      </w:r>
      <w:r>
        <w:t>abril de 2020</w:t>
      </w:r>
    </w:p>
    <w:sectPr w:rsidR="00462AA2" w:rsidRPr="00F44098" w:rsidSect="00FA3986">
      <w:headerReference w:type="default" r:id="rId11"/>
      <w:footerReference w:type="default" r:id="rId12"/>
      <w:headerReference w:type="first" r:id="rId13"/>
      <w:footerReference w:type="first" r:id="rId14"/>
      <w:pgSz w:w="11906" w:h="16838" w:code="9"/>
      <w:pgMar w:top="2268" w:right="1134" w:bottom="1985"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A9565" w14:textId="77777777" w:rsidR="005E5A13" w:rsidRDefault="005E5A13" w:rsidP="00BB667E">
      <w:r>
        <w:separator/>
      </w:r>
    </w:p>
  </w:endnote>
  <w:endnote w:type="continuationSeparator" w:id="0">
    <w:p w14:paraId="15AC6A6C" w14:textId="77777777" w:rsidR="005E5A13" w:rsidRDefault="005E5A13" w:rsidP="00BB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482821"/>
      <w:docPartObj>
        <w:docPartGallery w:val="Page Numbers (Bottom of Page)"/>
        <w:docPartUnique/>
      </w:docPartObj>
    </w:sdtPr>
    <w:sdtEndPr/>
    <w:sdtContent>
      <w:p w14:paraId="5BDD6EB4" w14:textId="3BB1F92C" w:rsidR="007E34A5" w:rsidRDefault="007E34A5">
        <w:pPr>
          <w:pStyle w:val="Peu"/>
          <w:jc w:val="right"/>
        </w:pPr>
        <w:r>
          <w:fldChar w:fldCharType="begin"/>
        </w:r>
        <w:r>
          <w:instrText>PAGE   \* MERGEFORMAT</w:instrText>
        </w:r>
        <w:r>
          <w:fldChar w:fldCharType="separate"/>
        </w:r>
        <w:r w:rsidR="00172379">
          <w:rPr>
            <w:noProof/>
          </w:rPr>
          <w:t>11</w:t>
        </w:r>
        <w:r>
          <w:fldChar w:fldCharType="end"/>
        </w:r>
      </w:p>
    </w:sdtContent>
  </w:sdt>
  <w:p w14:paraId="358C2112" w14:textId="77777777" w:rsidR="007E34A5" w:rsidRDefault="007E34A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1566D" w14:textId="77777777" w:rsidR="0007363E" w:rsidRDefault="0007363E" w:rsidP="0088750A">
    <w:pPr>
      <w:tabs>
        <w:tab w:val="left" w:pos="4820"/>
      </w:tabs>
      <w:rPr>
        <w:rFonts w:cs="Arial"/>
        <w:color w:val="000000"/>
        <w:sz w:val="14"/>
      </w:rPr>
    </w:pPr>
    <w:r>
      <w:rPr>
        <w:rFonts w:cs="Arial"/>
        <w:color w:val="000000"/>
        <w:sz w:val="14"/>
      </w:rPr>
      <w:t>C. de la Tapineria, 10</w:t>
    </w:r>
  </w:p>
  <w:p w14:paraId="658D5FA6" w14:textId="77777777" w:rsidR="0007363E" w:rsidRDefault="0007363E" w:rsidP="0088750A">
    <w:pPr>
      <w:rPr>
        <w:rFonts w:cs="Arial"/>
        <w:color w:val="000000"/>
        <w:sz w:val="14"/>
      </w:rPr>
    </w:pPr>
    <w:r>
      <w:rPr>
        <w:rFonts w:cs="Arial"/>
        <w:color w:val="000000"/>
        <w:sz w:val="14"/>
      </w:rPr>
      <w:t>08002 Barcelona</w:t>
    </w:r>
  </w:p>
  <w:p w14:paraId="7B9B4B27" w14:textId="77777777" w:rsidR="0007363E" w:rsidRPr="0088750A" w:rsidRDefault="0007363E" w:rsidP="0088750A">
    <w:pPr>
      <w:rPr>
        <w:rFonts w:cs="Arial"/>
        <w:color w:val="000000"/>
        <w:sz w:val="14"/>
      </w:rPr>
    </w:pPr>
    <w:r>
      <w:rPr>
        <w:rFonts w:cs="Arial"/>
        <w:color w:val="000000"/>
        <w:sz w:val="14"/>
      </w:rPr>
      <w:t xml:space="preserve">Tel. </w:t>
    </w:r>
    <w:r w:rsidRPr="00C27106">
      <w:rPr>
        <w:rFonts w:cs="Arial"/>
        <w:color w:val="000000"/>
        <w:sz w:val="14"/>
      </w:rPr>
      <w:t>93 634 74 68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E2DCA" w14:textId="77777777" w:rsidR="005E5A13" w:rsidRDefault="005E5A13" w:rsidP="00BB667E">
      <w:r>
        <w:separator/>
      </w:r>
    </w:p>
  </w:footnote>
  <w:footnote w:type="continuationSeparator" w:id="0">
    <w:p w14:paraId="68828558" w14:textId="77777777" w:rsidR="005E5A13" w:rsidRDefault="005E5A13" w:rsidP="00BB667E">
      <w:r>
        <w:continuationSeparator/>
      </w:r>
    </w:p>
  </w:footnote>
  <w:footnote w:id="1">
    <w:p w14:paraId="3D316B73" w14:textId="358B2E00" w:rsidR="0007363E" w:rsidRDefault="0007363E" w:rsidP="535D24E0">
      <w:pPr>
        <w:pStyle w:val="Textdenotaapeudepgina"/>
      </w:pPr>
      <w:r w:rsidRPr="535D24E0">
        <w:rPr>
          <w:rStyle w:val="Refernciadenotaapeudepgina"/>
        </w:rPr>
        <w:footnoteRef/>
      </w:r>
      <w:r>
        <w:t xml:space="preserve"> D’ara endavant, LTAIPBG.</w:t>
      </w:r>
    </w:p>
  </w:footnote>
  <w:footnote w:id="2">
    <w:p w14:paraId="41B04FDB" w14:textId="1EAB727F" w:rsidR="0007363E" w:rsidRDefault="0007363E">
      <w:pPr>
        <w:pStyle w:val="Textdenotaapeudepgina"/>
      </w:pPr>
      <w:r>
        <w:rPr>
          <w:rStyle w:val="Refernciadenotaapeudepgina"/>
        </w:rPr>
        <w:footnoteRef/>
      </w:r>
      <w:r>
        <w:t xml:space="preserve"> D’ara endavant, STGO.</w:t>
      </w:r>
    </w:p>
  </w:footnote>
  <w:footnote w:id="3">
    <w:p w14:paraId="683A3A8D" w14:textId="0D928301" w:rsidR="0007363E" w:rsidRDefault="0007363E">
      <w:pPr>
        <w:pStyle w:val="Textdenotaapeudepgina"/>
      </w:pPr>
      <w:r>
        <w:rPr>
          <w:rStyle w:val="Refernciadenotaapeudepgina"/>
        </w:rPr>
        <w:footnoteRef/>
      </w:r>
      <w:r>
        <w:t xml:space="preserve"> </w:t>
      </w:r>
      <w:r w:rsidR="00724081">
        <w:t xml:space="preserve">D’ara endavant, </w:t>
      </w:r>
      <w:r>
        <w:t>CTTAI.</w:t>
      </w:r>
    </w:p>
  </w:footnote>
  <w:footnote w:id="4">
    <w:p w14:paraId="0897DFA8" w14:textId="48B864B3" w:rsidR="0007363E" w:rsidRDefault="0007363E">
      <w:pPr>
        <w:pStyle w:val="Textdenotaapeudepgina"/>
      </w:pPr>
      <w:r>
        <w:rPr>
          <w:rStyle w:val="Refernciadenotaapeudepgina"/>
        </w:rPr>
        <w:footnoteRef/>
      </w:r>
      <w:r>
        <w:t xml:space="preserve"> </w:t>
      </w:r>
      <w:r w:rsidR="00724081">
        <w:t xml:space="preserve">D’ara endavant, </w:t>
      </w:r>
      <w:r>
        <w:t>CITGO.</w:t>
      </w:r>
    </w:p>
  </w:footnote>
  <w:footnote w:id="5">
    <w:p w14:paraId="5FEAB2E3" w14:textId="00F36BD0" w:rsidR="00724081" w:rsidRDefault="00724081">
      <w:pPr>
        <w:pStyle w:val="Textdenotaapeudepgina"/>
      </w:pPr>
      <w:r>
        <w:rPr>
          <w:rStyle w:val="Refernciadenotaapeudepgina"/>
        </w:rPr>
        <w:footnoteRef/>
      </w:r>
      <w:r>
        <w:t xml:space="preserve"> D’ara endavant, PGO.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D643" w14:textId="211D8206" w:rsidR="0007363E" w:rsidRDefault="0007363E">
    <w:pPr>
      <w:pStyle w:val="Capalera"/>
    </w:pPr>
    <w:r w:rsidRPr="00C27106">
      <w:rPr>
        <w:noProof/>
        <w:lang w:eastAsia="ca-ES"/>
      </w:rPr>
      <w:drawing>
        <wp:anchor distT="0" distB="0" distL="114300" distR="114300" simplePos="0" relativeHeight="251657728" behindDoc="0" locked="0" layoutInCell="1" allowOverlap="1" wp14:anchorId="123ACB1D" wp14:editId="748ED8CB">
          <wp:simplePos x="0" y="0"/>
          <wp:positionH relativeFrom="page">
            <wp:posOffset>1080135</wp:posOffset>
          </wp:positionH>
          <wp:positionV relativeFrom="page">
            <wp:posOffset>360045</wp:posOffset>
          </wp:positionV>
          <wp:extent cx="1458000" cy="432000"/>
          <wp:effectExtent l="0" t="0" r="8890" b="6350"/>
          <wp:wrapSquare wrapText="bothSides"/>
          <wp:docPr id="2" name="Imatge 2" descr="D:\53632387k\Desktop\sctransgov_bn_h2-sensees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53632387k\Desktop\sctransgov_bn_h2-senseescu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0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43940" w14:textId="77777777" w:rsidR="0007363E" w:rsidRDefault="0007363E">
    <w:pPr>
      <w:pStyle w:val="Capalera"/>
    </w:pPr>
    <w:r>
      <w:rPr>
        <w:noProof/>
        <w:lang w:eastAsia="ca-ES"/>
      </w:rPr>
      <w:drawing>
        <wp:anchor distT="0" distB="0" distL="114300" distR="114300" simplePos="0" relativeHeight="251656704" behindDoc="0" locked="0" layoutInCell="1" allowOverlap="1" wp14:anchorId="271FEBF8" wp14:editId="0EAC4544">
          <wp:simplePos x="0" y="0"/>
          <wp:positionH relativeFrom="page">
            <wp:posOffset>733229</wp:posOffset>
          </wp:positionH>
          <wp:positionV relativeFrom="page">
            <wp:posOffset>360045</wp:posOffset>
          </wp:positionV>
          <wp:extent cx="3031200" cy="792000"/>
          <wp:effectExtent l="0" t="0" r="0" b="8255"/>
          <wp:wrapSquare wrapText="bothSides"/>
          <wp:docPr id="1" name="Imatge 1" descr="http://identitatcorporativa.gencat.cat/web/.content/Documentacio/descarregues/dpt/BN/AExterior/sctransgov_bn_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entitatcorporativa.gencat.cat/web/.content/Documentacio/descarregues/dpt/BN/AExterior/sctransgov_bn_h2.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1200" cy="7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894"/>
    <w:multiLevelType w:val="multilevel"/>
    <w:tmpl w:val="F6B4E044"/>
    <w:styleLink w:val="WWNum3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 w15:restartNumberingAfterBreak="0">
    <w:nsid w:val="10E67D04"/>
    <w:multiLevelType w:val="hybridMultilevel"/>
    <w:tmpl w:val="A9CC6344"/>
    <w:lvl w:ilvl="0" w:tplc="94C4C016">
      <w:start w:val="1"/>
      <w:numFmt w:val="upperRoman"/>
      <w:pStyle w:val="Ttol1"/>
      <w:lvlText w:val="%1."/>
      <w:lvlJc w:val="left"/>
      <w:pPr>
        <w:ind w:left="720" w:hanging="360"/>
      </w:pPr>
    </w:lvl>
    <w:lvl w:ilvl="1" w:tplc="F60A694C">
      <w:start w:val="1"/>
      <w:numFmt w:val="lowerLetter"/>
      <w:lvlText w:val="%2."/>
      <w:lvlJc w:val="left"/>
      <w:pPr>
        <w:ind w:left="1440" w:hanging="360"/>
      </w:pPr>
    </w:lvl>
    <w:lvl w:ilvl="2" w:tplc="E5F2280C">
      <w:start w:val="1"/>
      <w:numFmt w:val="lowerRoman"/>
      <w:lvlText w:val="%3."/>
      <w:lvlJc w:val="right"/>
      <w:pPr>
        <w:ind w:left="2160" w:hanging="180"/>
      </w:pPr>
    </w:lvl>
    <w:lvl w:ilvl="3" w:tplc="A57053B6">
      <w:start w:val="1"/>
      <w:numFmt w:val="decimal"/>
      <w:lvlText w:val="%4."/>
      <w:lvlJc w:val="left"/>
      <w:pPr>
        <w:ind w:left="2880" w:hanging="360"/>
      </w:pPr>
    </w:lvl>
    <w:lvl w:ilvl="4" w:tplc="C9D2F79C">
      <w:start w:val="1"/>
      <w:numFmt w:val="lowerLetter"/>
      <w:lvlText w:val="%5."/>
      <w:lvlJc w:val="left"/>
      <w:pPr>
        <w:ind w:left="3600" w:hanging="360"/>
      </w:pPr>
    </w:lvl>
    <w:lvl w:ilvl="5" w:tplc="D30E77B6">
      <w:start w:val="1"/>
      <w:numFmt w:val="lowerRoman"/>
      <w:lvlText w:val="%6."/>
      <w:lvlJc w:val="right"/>
      <w:pPr>
        <w:ind w:left="4320" w:hanging="180"/>
      </w:pPr>
    </w:lvl>
    <w:lvl w:ilvl="6" w:tplc="24D69EA0">
      <w:start w:val="1"/>
      <w:numFmt w:val="decimal"/>
      <w:lvlText w:val="%7."/>
      <w:lvlJc w:val="left"/>
      <w:pPr>
        <w:ind w:left="5040" w:hanging="360"/>
      </w:pPr>
    </w:lvl>
    <w:lvl w:ilvl="7" w:tplc="F9968AD4">
      <w:start w:val="1"/>
      <w:numFmt w:val="lowerLetter"/>
      <w:lvlText w:val="%8."/>
      <w:lvlJc w:val="left"/>
      <w:pPr>
        <w:ind w:left="5760" w:hanging="360"/>
      </w:pPr>
    </w:lvl>
    <w:lvl w:ilvl="8" w:tplc="90580872">
      <w:start w:val="1"/>
      <w:numFmt w:val="lowerRoman"/>
      <w:lvlText w:val="%9."/>
      <w:lvlJc w:val="right"/>
      <w:pPr>
        <w:ind w:left="6480" w:hanging="180"/>
      </w:pPr>
    </w:lvl>
  </w:abstractNum>
  <w:abstractNum w:abstractNumId="2" w15:restartNumberingAfterBreak="0">
    <w:nsid w:val="26BF350B"/>
    <w:multiLevelType w:val="multilevel"/>
    <w:tmpl w:val="26640FD6"/>
    <w:styleLink w:val="WWNum37"/>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 w15:restartNumberingAfterBreak="0">
    <w:nsid w:val="636E3B1F"/>
    <w:multiLevelType w:val="hybridMultilevel"/>
    <w:tmpl w:val="A39ACF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67D826EC"/>
    <w:multiLevelType w:val="multilevel"/>
    <w:tmpl w:val="B75CEBEE"/>
    <w:styleLink w:val="WWNum38"/>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15:restartNumberingAfterBreak="0">
    <w:nsid w:val="720A4984"/>
    <w:multiLevelType w:val="multilevel"/>
    <w:tmpl w:val="FD72C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01"/>
    <w:rsid w:val="00003720"/>
    <w:rsid w:val="0001270E"/>
    <w:rsid w:val="00020CDB"/>
    <w:rsid w:val="00037BDD"/>
    <w:rsid w:val="00056B8D"/>
    <w:rsid w:val="00060B5A"/>
    <w:rsid w:val="00062005"/>
    <w:rsid w:val="00071B2E"/>
    <w:rsid w:val="0007363E"/>
    <w:rsid w:val="000956A6"/>
    <w:rsid w:val="00097EEB"/>
    <w:rsid w:val="000A42D0"/>
    <w:rsid w:val="000A51D7"/>
    <w:rsid w:val="000A522A"/>
    <w:rsid w:val="000B3A6F"/>
    <w:rsid w:val="000C5166"/>
    <w:rsid w:val="000D63B8"/>
    <w:rsid w:val="000E27F0"/>
    <w:rsid w:val="000E3021"/>
    <w:rsid w:val="000F7397"/>
    <w:rsid w:val="000F7A85"/>
    <w:rsid w:val="00106E50"/>
    <w:rsid w:val="0011682E"/>
    <w:rsid w:val="00117EC4"/>
    <w:rsid w:val="00145422"/>
    <w:rsid w:val="001515C6"/>
    <w:rsid w:val="00160CA0"/>
    <w:rsid w:val="00160D75"/>
    <w:rsid w:val="0016234C"/>
    <w:rsid w:val="00162EB5"/>
    <w:rsid w:val="00164DD7"/>
    <w:rsid w:val="00170A4B"/>
    <w:rsid w:val="00170BEB"/>
    <w:rsid w:val="00172379"/>
    <w:rsid w:val="00175D37"/>
    <w:rsid w:val="001761B3"/>
    <w:rsid w:val="00176513"/>
    <w:rsid w:val="00180379"/>
    <w:rsid w:val="00187CF0"/>
    <w:rsid w:val="001B370B"/>
    <w:rsid w:val="001B4F3D"/>
    <w:rsid w:val="001E1072"/>
    <w:rsid w:val="001F3FB3"/>
    <w:rsid w:val="001F7733"/>
    <w:rsid w:val="00203B0A"/>
    <w:rsid w:val="002055D8"/>
    <w:rsid w:val="00207B88"/>
    <w:rsid w:val="00210766"/>
    <w:rsid w:val="002113F6"/>
    <w:rsid w:val="0021167A"/>
    <w:rsid w:val="002140AA"/>
    <w:rsid w:val="00250992"/>
    <w:rsid w:val="002545AB"/>
    <w:rsid w:val="00254FF8"/>
    <w:rsid w:val="002559E0"/>
    <w:rsid w:val="00256608"/>
    <w:rsid w:val="00275FAC"/>
    <w:rsid w:val="00295B6A"/>
    <w:rsid w:val="002A035E"/>
    <w:rsid w:val="002A465F"/>
    <w:rsid w:val="002B0354"/>
    <w:rsid w:val="002B56C7"/>
    <w:rsid w:val="002B5E84"/>
    <w:rsid w:val="002C2498"/>
    <w:rsid w:val="002C4A0E"/>
    <w:rsid w:val="002C546D"/>
    <w:rsid w:val="002C6B59"/>
    <w:rsid w:val="002F5AD6"/>
    <w:rsid w:val="002F5C9D"/>
    <w:rsid w:val="002F5FB5"/>
    <w:rsid w:val="00310400"/>
    <w:rsid w:val="003167AA"/>
    <w:rsid w:val="00317C4C"/>
    <w:rsid w:val="00321E71"/>
    <w:rsid w:val="0032605C"/>
    <w:rsid w:val="0032F3E8"/>
    <w:rsid w:val="00331A92"/>
    <w:rsid w:val="003379D0"/>
    <w:rsid w:val="00351CF8"/>
    <w:rsid w:val="00365C39"/>
    <w:rsid w:val="00366E33"/>
    <w:rsid w:val="0037210E"/>
    <w:rsid w:val="003847A6"/>
    <w:rsid w:val="00387FE8"/>
    <w:rsid w:val="00393457"/>
    <w:rsid w:val="003947C4"/>
    <w:rsid w:val="0039717A"/>
    <w:rsid w:val="003B2AD9"/>
    <w:rsid w:val="003B586C"/>
    <w:rsid w:val="003B6491"/>
    <w:rsid w:val="003C5876"/>
    <w:rsid w:val="003C7101"/>
    <w:rsid w:val="003D65FD"/>
    <w:rsid w:val="003E4599"/>
    <w:rsid w:val="003E4988"/>
    <w:rsid w:val="003F1842"/>
    <w:rsid w:val="003F3069"/>
    <w:rsid w:val="003F484B"/>
    <w:rsid w:val="003F5424"/>
    <w:rsid w:val="00413FD5"/>
    <w:rsid w:val="00416762"/>
    <w:rsid w:val="004241D0"/>
    <w:rsid w:val="00432729"/>
    <w:rsid w:val="00435E19"/>
    <w:rsid w:val="00445A7E"/>
    <w:rsid w:val="00454185"/>
    <w:rsid w:val="0046122A"/>
    <w:rsid w:val="00461529"/>
    <w:rsid w:val="00462AA2"/>
    <w:rsid w:val="0047374D"/>
    <w:rsid w:val="004B6254"/>
    <w:rsid w:val="004B7D4F"/>
    <w:rsid w:val="004C01E4"/>
    <w:rsid w:val="004C0CB8"/>
    <w:rsid w:val="004C59BC"/>
    <w:rsid w:val="004D64F2"/>
    <w:rsid w:val="004E51C8"/>
    <w:rsid w:val="004E54F1"/>
    <w:rsid w:val="004F0CED"/>
    <w:rsid w:val="004F30C4"/>
    <w:rsid w:val="004F46AC"/>
    <w:rsid w:val="004F565B"/>
    <w:rsid w:val="00501D25"/>
    <w:rsid w:val="005035BC"/>
    <w:rsid w:val="005077CF"/>
    <w:rsid w:val="00525009"/>
    <w:rsid w:val="00529993"/>
    <w:rsid w:val="00533D36"/>
    <w:rsid w:val="005342CD"/>
    <w:rsid w:val="00551971"/>
    <w:rsid w:val="005621B5"/>
    <w:rsid w:val="0056260C"/>
    <w:rsid w:val="005678C9"/>
    <w:rsid w:val="00583B5D"/>
    <w:rsid w:val="00591AF2"/>
    <w:rsid w:val="00596547"/>
    <w:rsid w:val="00596574"/>
    <w:rsid w:val="00596F5F"/>
    <w:rsid w:val="005B5912"/>
    <w:rsid w:val="005C63EB"/>
    <w:rsid w:val="005D590A"/>
    <w:rsid w:val="005D5A80"/>
    <w:rsid w:val="005E0BEF"/>
    <w:rsid w:val="005E1E6B"/>
    <w:rsid w:val="005E47AE"/>
    <w:rsid w:val="005E5A13"/>
    <w:rsid w:val="005F0C30"/>
    <w:rsid w:val="005F12D1"/>
    <w:rsid w:val="005F74BF"/>
    <w:rsid w:val="00603E3C"/>
    <w:rsid w:val="00611DA1"/>
    <w:rsid w:val="00613733"/>
    <w:rsid w:val="006139DF"/>
    <w:rsid w:val="00621BEB"/>
    <w:rsid w:val="0062679F"/>
    <w:rsid w:val="0063048C"/>
    <w:rsid w:val="00630A2F"/>
    <w:rsid w:val="0064227C"/>
    <w:rsid w:val="006461BC"/>
    <w:rsid w:val="006602E2"/>
    <w:rsid w:val="00664201"/>
    <w:rsid w:val="0066459E"/>
    <w:rsid w:val="00664D60"/>
    <w:rsid w:val="00674AEE"/>
    <w:rsid w:val="00674C02"/>
    <w:rsid w:val="00676442"/>
    <w:rsid w:val="00680E33"/>
    <w:rsid w:val="00681085"/>
    <w:rsid w:val="00684B58"/>
    <w:rsid w:val="0068D356"/>
    <w:rsid w:val="00697115"/>
    <w:rsid w:val="006A0316"/>
    <w:rsid w:val="006A5173"/>
    <w:rsid w:val="006B0456"/>
    <w:rsid w:val="006B6348"/>
    <w:rsid w:val="006D7DBB"/>
    <w:rsid w:val="007014AF"/>
    <w:rsid w:val="00706333"/>
    <w:rsid w:val="00712256"/>
    <w:rsid w:val="00716D48"/>
    <w:rsid w:val="0072128C"/>
    <w:rsid w:val="00724081"/>
    <w:rsid w:val="00727AC2"/>
    <w:rsid w:val="0073294A"/>
    <w:rsid w:val="0073389B"/>
    <w:rsid w:val="00733E91"/>
    <w:rsid w:val="00745ABF"/>
    <w:rsid w:val="007477C9"/>
    <w:rsid w:val="0075F2FB"/>
    <w:rsid w:val="00762FCC"/>
    <w:rsid w:val="007718B5"/>
    <w:rsid w:val="00773296"/>
    <w:rsid w:val="0079085A"/>
    <w:rsid w:val="007A6128"/>
    <w:rsid w:val="007C4300"/>
    <w:rsid w:val="007C4486"/>
    <w:rsid w:val="007D08D3"/>
    <w:rsid w:val="007E34A5"/>
    <w:rsid w:val="007F091B"/>
    <w:rsid w:val="007F243F"/>
    <w:rsid w:val="00805D94"/>
    <w:rsid w:val="008176EA"/>
    <w:rsid w:val="008219A8"/>
    <w:rsid w:val="00825A90"/>
    <w:rsid w:val="00826276"/>
    <w:rsid w:val="00827795"/>
    <w:rsid w:val="00834D68"/>
    <w:rsid w:val="00840959"/>
    <w:rsid w:val="00847BBB"/>
    <w:rsid w:val="00851481"/>
    <w:rsid w:val="008532B1"/>
    <w:rsid w:val="0086261F"/>
    <w:rsid w:val="0088720C"/>
    <w:rsid w:val="0088750A"/>
    <w:rsid w:val="008B4495"/>
    <w:rsid w:val="008C427C"/>
    <w:rsid w:val="008D0AED"/>
    <w:rsid w:val="008D22FF"/>
    <w:rsid w:val="008F6826"/>
    <w:rsid w:val="009010A9"/>
    <w:rsid w:val="0091258F"/>
    <w:rsid w:val="00914A21"/>
    <w:rsid w:val="0092435F"/>
    <w:rsid w:val="00927260"/>
    <w:rsid w:val="009457E6"/>
    <w:rsid w:val="00961400"/>
    <w:rsid w:val="00961CD2"/>
    <w:rsid w:val="00963AF3"/>
    <w:rsid w:val="00971681"/>
    <w:rsid w:val="00977279"/>
    <w:rsid w:val="00977CA5"/>
    <w:rsid w:val="00981DBB"/>
    <w:rsid w:val="009A1A59"/>
    <w:rsid w:val="009B0ABD"/>
    <w:rsid w:val="009B2AEA"/>
    <w:rsid w:val="009D0881"/>
    <w:rsid w:val="009D5B6E"/>
    <w:rsid w:val="009F53D7"/>
    <w:rsid w:val="00A00ED4"/>
    <w:rsid w:val="00A20E52"/>
    <w:rsid w:val="00A33F5A"/>
    <w:rsid w:val="00A40E93"/>
    <w:rsid w:val="00A44C0A"/>
    <w:rsid w:val="00A44DE5"/>
    <w:rsid w:val="00A746BC"/>
    <w:rsid w:val="00A76D36"/>
    <w:rsid w:val="00A82B7C"/>
    <w:rsid w:val="00A913F7"/>
    <w:rsid w:val="00AA3C05"/>
    <w:rsid w:val="00AA400A"/>
    <w:rsid w:val="00AB1B78"/>
    <w:rsid w:val="00AB5BA7"/>
    <w:rsid w:val="00AD44C1"/>
    <w:rsid w:val="00AE6E55"/>
    <w:rsid w:val="00AF3D44"/>
    <w:rsid w:val="00B02797"/>
    <w:rsid w:val="00B047B3"/>
    <w:rsid w:val="00B10165"/>
    <w:rsid w:val="00B10D0A"/>
    <w:rsid w:val="00B26D1D"/>
    <w:rsid w:val="00B3336B"/>
    <w:rsid w:val="00B460A8"/>
    <w:rsid w:val="00B6044D"/>
    <w:rsid w:val="00B64C18"/>
    <w:rsid w:val="00B669A9"/>
    <w:rsid w:val="00B7481A"/>
    <w:rsid w:val="00B77D72"/>
    <w:rsid w:val="00B80622"/>
    <w:rsid w:val="00B916A1"/>
    <w:rsid w:val="00B925C0"/>
    <w:rsid w:val="00BA5FE9"/>
    <w:rsid w:val="00BB667E"/>
    <w:rsid w:val="00BD604C"/>
    <w:rsid w:val="00BE652D"/>
    <w:rsid w:val="00BE75C2"/>
    <w:rsid w:val="00BF14E8"/>
    <w:rsid w:val="00BF1791"/>
    <w:rsid w:val="00BF31A6"/>
    <w:rsid w:val="00BF531E"/>
    <w:rsid w:val="00BF6F70"/>
    <w:rsid w:val="00C026C7"/>
    <w:rsid w:val="00C10AC3"/>
    <w:rsid w:val="00C116B1"/>
    <w:rsid w:val="00C23815"/>
    <w:rsid w:val="00C23AEB"/>
    <w:rsid w:val="00C27106"/>
    <w:rsid w:val="00C305BD"/>
    <w:rsid w:val="00C40369"/>
    <w:rsid w:val="00C41B27"/>
    <w:rsid w:val="00C438AA"/>
    <w:rsid w:val="00C44F50"/>
    <w:rsid w:val="00C526C0"/>
    <w:rsid w:val="00C56095"/>
    <w:rsid w:val="00C63272"/>
    <w:rsid w:val="00C70B87"/>
    <w:rsid w:val="00C83521"/>
    <w:rsid w:val="00C86C4F"/>
    <w:rsid w:val="00C97D85"/>
    <w:rsid w:val="00CB0918"/>
    <w:rsid w:val="00CB1654"/>
    <w:rsid w:val="00CB41B6"/>
    <w:rsid w:val="00CC1DCD"/>
    <w:rsid w:val="00CC3DE3"/>
    <w:rsid w:val="00CC4045"/>
    <w:rsid w:val="00CC5063"/>
    <w:rsid w:val="00CE3F5B"/>
    <w:rsid w:val="00CE54F9"/>
    <w:rsid w:val="00D0072B"/>
    <w:rsid w:val="00D01346"/>
    <w:rsid w:val="00D03C5F"/>
    <w:rsid w:val="00D07FA6"/>
    <w:rsid w:val="00D35948"/>
    <w:rsid w:val="00D50F52"/>
    <w:rsid w:val="00D5215B"/>
    <w:rsid w:val="00D61FFC"/>
    <w:rsid w:val="00D655A7"/>
    <w:rsid w:val="00D71EE2"/>
    <w:rsid w:val="00D72253"/>
    <w:rsid w:val="00D74F36"/>
    <w:rsid w:val="00DA07B4"/>
    <w:rsid w:val="00DA6578"/>
    <w:rsid w:val="00DB572B"/>
    <w:rsid w:val="00DC0028"/>
    <w:rsid w:val="00DC1E02"/>
    <w:rsid w:val="00DC442F"/>
    <w:rsid w:val="00DEA50C"/>
    <w:rsid w:val="00DF4D52"/>
    <w:rsid w:val="00E149BF"/>
    <w:rsid w:val="00E17FEF"/>
    <w:rsid w:val="00E20CE3"/>
    <w:rsid w:val="00E2216A"/>
    <w:rsid w:val="00E25001"/>
    <w:rsid w:val="00E313CE"/>
    <w:rsid w:val="00E3140E"/>
    <w:rsid w:val="00E333AC"/>
    <w:rsid w:val="00E45DF0"/>
    <w:rsid w:val="00E47A60"/>
    <w:rsid w:val="00E54D1F"/>
    <w:rsid w:val="00E55E0A"/>
    <w:rsid w:val="00E61B65"/>
    <w:rsid w:val="00E73141"/>
    <w:rsid w:val="00E95398"/>
    <w:rsid w:val="00EA7EEA"/>
    <w:rsid w:val="00EB2875"/>
    <w:rsid w:val="00EB706B"/>
    <w:rsid w:val="00EC0888"/>
    <w:rsid w:val="00EC3089"/>
    <w:rsid w:val="00EC3E01"/>
    <w:rsid w:val="00ED6915"/>
    <w:rsid w:val="00EF67B1"/>
    <w:rsid w:val="00F00B13"/>
    <w:rsid w:val="00F15B43"/>
    <w:rsid w:val="00F2180E"/>
    <w:rsid w:val="00F25B72"/>
    <w:rsid w:val="00F36F64"/>
    <w:rsid w:val="00F37AB4"/>
    <w:rsid w:val="00F44098"/>
    <w:rsid w:val="00F537B0"/>
    <w:rsid w:val="00F624BE"/>
    <w:rsid w:val="00F62505"/>
    <w:rsid w:val="00F70320"/>
    <w:rsid w:val="00F8509C"/>
    <w:rsid w:val="00F92324"/>
    <w:rsid w:val="00FA3986"/>
    <w:rsid w:val="00FB1D6A"/>
    <w:rsid w:val="00FB5123"/>
    <w:rsid w:val="00FC1E91"/>
    <w:rsid w:val="00FC326E"/>
    <w:rsid w:val="00FC42EE"/>
    <w:rsid w:val="00FD0231"/>
    <w:rsid w:val="00FD38B9"/>
    <w:rsid w:val="00FD6292"/>
    <w:rsid w:val="00FD7731"/>
    <w:rsid w:val="00FE3B72"/>
    <w:rsid w:val="00FE7CF4"/>
    <w:rsid w:val="00FF379B"/>
    <w:rsid w:val="01034538"/>
    <w:rsid w:val="011812A2"/>
    <w:rsid w:val="01539E43"/>
    <w:rsid w:val="0159880E"/>
    <w:rsid w:val="016029DB"/>
    <w:rsid w:val="0173CDD2"/>
    <w:rsid w:val="01EB56B6"/>
    <w:rsid w:val="0205E3BB"/>
    <w:rsid w:val="02610114"/>
    <w:rsid w:val="028B1203"/>
    <w:rsid w:val="0298EE7B"/>
    <w:rsid w:val="02E105C0"/>
    <w:rsid w:val="02EA78AA"/>
    <w:rsid w:val="02F3C23B"/>
    <w:rsid w:val="02F72653"/>
    <w:rsid w:val="032D688C"/>
    <w:rsid w:val="034E11B1"/>
    <w:rsid w:val="03505BAF"/>
    <w:rsid w:val="035F7F33"/>
    <w:rsid w:val="038B5690"/>
    <w:rsid w:val="03A8BC5D"/>
    <w:rsid w:val="03B0CC44"/>
    <w:rsid w:val="03F059E0"/>
    <w:rsid w:val="0400AA07"/>
    <w:rsid w:val="042C584A"/>
    <w:rsid w:val="0449D651"/>
    <w:rsid w:val="04598E9B"/>
    <w:rsid w:val="0497EB83"/>
    <w:rsid w:val="04D2F057"/>
    <w:rsid w:val="050CFB81"/>
    <w:rsid w:val="050F3EBD"/>
    <w:rsid w:val="0539FF7E"/>
    <w:rsid w:val="05604191"/>
    <w:rsid w:val="05848A57"/>
    <w:rsid w:val="0588083A"/>
    <w:rsid w:val="0599E7E4"/>
    <w:rsid w:val="05F065E7"/>
    <w:rsid w:val="05F60CA2"/>
    <w:rsid w:val="062A9B5A"/>
    <w:rsid w:val="067F3B31"/>
    <w:rsid w:val="069ADEC1"/>
    <w:rsid w:val="06BD3621"/>
    <w:rsid w:val="06BD3EA1"/>
    <w:rsid w:val="06EA1803"/>
    <w:rsid w:val="071F1857"/>
    <w:rsid w:val="07BA617A"/>
    <w:rsid w:val="07C9435B"/>
    <w:rsid w:val="0828A469"/>
    <w:rsid w:val="0834ECAA"/>
    <w:rsid w:val="083DE817"/>
    <w:rsid w:val="085F546E"/>
    <w:rsid w:val="08911A07"/>
    <w:rsid w:val="08CC8ECD"/>
    <w:rsid w:val="0943DAFD"/>
    <w:rsid w:val="0982C40D"/>
    <w:rsid w:val="09AED97A"/>
    <w:rsid w:val="09C74C11"/>
    <w:rsid w:val="09C9EF67"/>
    <w:rsid w:val="09F8CAA0"/>
    <w:rsid w:val="09F9639B"/>
    <w:rsid w:val="0A269AB1"/>
    <w:rsid w:val="0A3DFF21"/>
    <w:rsid w:val="0A654377"/>
    <w:rsid w:val="0A82FECF"/>
    <w:rsid w:val="0ABFA8C0"/>
    <w:rsid w:val="0B1CD1F1"/>
    <w:rsid w:val="0B27AFE9"/>
    <w:rsid w:val="0B54630C"/>
    <w:rsid w:val="0BA1B20F"/>
    <w:rsid w:val="0BAECA2D"/>
    <w:rsid w:val="0BB16094"/>
    <w:rsid w:val="0BC229EC"/>
    <w:rsid w:val="0BCA1A34"/>
    <w:rsid w:val="0C178CF8"/>
    <w:rsid w:val="0C79E2F7"/>
    <w:rsid w:val="0CB13566"/>
    <w:rsid w:val="0CF272BA"/>
    <w:rsid w:val="0D2D88C1"/>
    <w:rsid w:val="0D36C80B"/>
    <w:rsid w:val="0D5D2684"/>
    <w:rsid w:val="0D65FE12"/>
    <w:rsid w:val="0D8AA794"/>
    <w:rsid w:val="0D99B61A"/>
    <w:rsid w:val="0DE1BCAA"/>
    <w:rsid w:val="0E25D992"/>
    <w:rsid w:val="0E4BB282"/>
    <w:rsid w:val="0EA2BC34"/>
    <w:rsid w:val="0EB2857E"/>
    <w:rsid w:val="0EFB3548"/>
    <w:rsid w:val="0F0963E4"/>
    <w:rsid w:val="0F21AC31"/>
    <w:rsid w:val="0F28AE0C"/>
    <w:rsid w:val="0F329D10"/>
    <w:rsid w:val="0F3CE31E"/>
    <w:rsid w:val="0FCA4620"/>
    <w:rsid w:val="0FE9C460"/>
    <w:rsid w:val="101975CB"/>
    <w:rsid w:val="10846670"/>
    <w:rsid w:val="108D33B2"/>
    <w:rsid w:val="10AF4723"/>
    <w:rsid w:val="10E0E37B"/>
    <w:rsid w:val="10E133C2"/>
    <w:rsid w:val="1111C0B2"/>
    <w:rsid w:val="11272A69"/>
    <w:rsid w:val="113F4D72"/>
    <w:rsid w:val="114505E7"/>
    <w:rsid w:val="1175EC35"/>
    <w:rsid w:val="11F88C42"/>
    <w:rsid w:val="11FA1F39"/>
    <w:rsid w:val="12287D5A"/>
    <w:rsid w:val="123E5194"/>
    <w:rsid w:val="12BA173D"/>
    <w:rsid w:val="132CA551"/>
    <w:rsid w:val="1338C763"/>
    <w:rsid w:val="136FD87A"/>
    <w:rsid w:val="1375BD65"/>
    <w:rsid w:val="1387D037"/>
    <w:rsid w:val="13A2D538"/>
    <w:rsid w:val="13CD6F98"/>
    <w:rsid w:val="1402997F"/>
    <w:rsid w:val="141A9003"/>
    <w:rsid w:val="141E507B"/>
    <w:rsid w:val="14A1F0D7"/>
    <w:rsid w:val="14E189F6"/>
    <w:rsid w:val="1518E263"/>
    <w:rsid w:val="1551BB45"/>
    <w:rsid w:val="1576CAB7"/>
    <w:rsid w:val="1589BED1"/>
    <w:rsid w:val="15B2277D"/>
    <w:rsid w:val="1618FB3F"/>
    <w:rsid w:val="1655F2A8"/>
    <w:rsid w:val="168BA372"/>
    <w:rsid w:val="16ADE275"/>
    <w:rsid w:val="16BBFC62"/>
    <w:rsid w:val="16F5E90C"/>
    <w:rsid w:val="1723C31B"/>
    <w:rsid w:val="173C459C"/>
    <w:rsid w:val="1797CAD8"/>
    <w:rsid w:val="17A6A7CE"/>
    <w:rsid w:val="17AEF40A"/>
    <w:rsid w:val="181849FD"/>
    <w:rsid w:val="1838BAED"/>
    <w:rsid w:val="18709DD6"/>
    <w:rsid w:val="18C5EBA2"/>
    <w:rsid w:val="194813AF"/>
    <w:rsid w:val="19540D8D"/>
    <w:rsid w:val="19591030"/>
    <w:rsid w:val="198A3F14"/>
    <w:rsid w:val="199744D3"/>
    <w:rsid w:val="19C380FE"/>
    <w:rsid w:val="19CE43A9"/>
    <w:rsid w:val="19D0F538"/>
    <w:rsid w:val="19DC2C31"/>
    <w:rsid w:val="19E26AC3"/>
    <w:rsid w:val="1A0B651C"/>
    <w:rsid w:val="1A62AC8B"/>
    <w:rsid w:val="1A68FDC0"/>
    <w:rsid w:val="1A84DEB5"/>
    <w:rsid w:val="1AC21882"/>
    <w:rsid w:val="1AC5F366"/>
    <w:rsid w:val="1AD426E5"/>
    <w:rsid w:val="1B2282B7"/>
    <w:rsid w:val="1B490156"/>
    <w:rsid w:val="1BCDE14C"/>
    <w:rsid w:val="1BD5F1E0"/>
    <w:rsid w:val="1BF78CFB"/>
    <w:rsid w:val="1BF8B4CE"/>
    <w:rsid w:val="1C0B920D"/>
    <w:rsid w:val="1C6BF0D1"/>
    <w:rsid w:val="1C731BDF"/>
    <w:rsid w:val="1C964175"/>
    <w:rsid w:val="1CB468CB"/>
    <w:rsid w:val="1D39A966"/>
    <w:rsid w:val="1DA19FF9"/>
    <w:rsid w:val="1E37C330"/>
    <w:rsid w:val="1E505E07"/>
    <w:rsid w:val="1E96621F"/>
    <w:rsid w:val="1EC34D93"/>
    <w:rsid w:val="1EFC101E"/>
    <w:rsid w:val="1F111800"/>
    <w:rsid w:val="1F14966B"/>
    <w:rsid w:val="1F28465A"/>
    <w:rsid w:val="1F7CA418"/>
    <w:rsid w:val="1F94F96E"/>
    <w:rsid w:val="1FA766E8"/>
    <w:rsid w:val="1FC05094"/>
    <w:rsid w:val="1FC6FCC7"/>
    <w:rsid w:val="1FF5B133"/>
    <w:rsid w:val="20233F6C"/>
    <w:rsid w:val="203ADB63"/>
    <w:rsid w:val="2043E691"/>
    <w:rsid w:val="20493FFA"/>
    <w:rsid w:val="205161FC"/>
    <w:rsid w:val="2052976F"/>
    <w:rsid w:val="20C2C4BD"/>
    <w:rsid w:val="21195680"/>
    <w:rsid w:val="211EE7E9"/>
    <w:rsid w:val="215BD0A8"/>
    <w:rsid w:val="217634EE"/>
    <w:rsid w:val="21834BE2"/>
    <w:rsid w:val="219C070A"/>
    <w:rsid w:val="21A2BD23"/>
    <w:rsid w:val="21B5B2E5"/>
    <w:rsid w:val="21BA0054"/>
    <w:rsid w:val="225C9662"/>
    <w:rsid w:val="225DB941"/>
    <w:rsid w:val="225EB40E"/>
    <w:rsid w:val="22C15F23"/>
    <w:rsid w:val="22CCEBE7"/>
    <w:rsid w:val="23787937"/>
    <w:rsid w:val="23A554A7"/>
    <w:rsid w:val="23B12EB3"/>
    <w:rsid w:val="23C84924"/>
    <w:rsid w:val="23D4564E"/>
    <w:rsid w:val="23D4D775"/>
    <w:rsid w:val="2411DD73"/>
    <w:rsid w:val="2470C0E6"/>
    <w:rsid w:val="2474B6F7"/>
    <w:rsid w:val="248CDCF6"/>
    <w:rsid w:val="248E5EF7"/>
    <w:rsid w:val="24D15DA8"/>
    <w:rsid w:val="24DCDE9E"/>
    <w:rsid w:val="24E84F7C"/>
    <w:rsid w:val="24EA30A5"/>
    <w:rsid w:val="2509D947"/>
    <w:rsid w:val="2573D095"/>
    <w:rsid w:val="257A4AD0"/>
    <w:rsid w:val="25F1E1C0"/>
    <w:rsid w:val="260484E7"/>
    <w:rsid w:val="265E28E6"/>
    <w:rsid w:val="2662DAB3"/>
    <w:rsid w:val="2664B2D6"/>
    <w:rsid w:val="26AFCA8F"/>
    <w:rsid w:val="26EFA9D2"/>
    <w:rsid w:val="270DB2B1"/>
    <w:rsid w:val="27214027"/>
    <w:rsid w:val="272861D9"/>
    <w:rsid w:val="2744EC2C"/>
    <w:rsid w:val="277B4CDB"/>
    <w:rsid w:val="279C39C5"/>
    <w:rsid w:val="27B1B5FA"/>
    <w:rsid w:val="27DA33E6"/>
    <w:rsid w:val="27E0518B"/>
    <w:rsid w:val="27F8B13B"/>
    <w:rsid w:val="27FBF8E8"/>
    <w:rsid w:val="28146C4B"/>
    <w:rsid w:val="281B484B"/>
    <w:rsid w:val="28241C08"/>
    <w:rsid w:val="28408451"/>
    <w:rsid w:val="2842151B"/>
    <w:rsid w:val="28427BBB"/>
    <w:rsid w:val="285661B2"/>
    <w:rsid w:val="285AD538"/>
    <w:rsid w:val="28BA515D"/>
    <w:rsid w:val="28D32317"/>
    <w:rsid w:val="28D8C79E"/>
    <w:rsid w:val="291F9ABC"/>
    <w:rsid w:val="295D854C"/>
    <w:rsid w:val="29621563"/>
    <w:rsid w:val="296B2917"/>
    <w:rsid w:val="299CA5E5"/>
    <w:rsid w:val="2A3F8CC8"/>
    <w:rsid w:val="2A6F1E44"/>
    <w:rsid w:val="2AB38D8A"/>
    <w:rsid w:val="2AB6D796"/>
    <w:rsid w:val="2B157ACF"/>
    <w:rsid w:val="2B3E3A8E"/>
    <w:rsid w:val="2B717EDF"/>
    <w:rsid w:val="2B8543EA"/>
    <w:rsid w:val="2B9C3E27"/>
    <w:rsid w:val="2BCE5564"/>
    <w:rsid w:val="2C2402DD"/>
    <w:rsid w:val="2C39DE0B"/>
    <w:rsid w:val="2C63C31A"/>
    <w:rsid w:val="2C71C984"/>
    <w:rsid w:val="2CA89BCB"/>
    <w:rsid w:val="2CE9F4D7"/>
    <w:rsid w:val="2CFA9E71"/>
    <w:rsid w:val="2D2B90DA"/>
    <w:rsid w:val="2D3BCBDF"/>
    <w:rsid w:val="2D3D364D"/>
    <w:rsid w:val="2D4B75D9"/>
    <w:rsid w:val="2D81F57F"/>
    <w:rsid w:val="2D9C786A"/>
    <w:rsid w:val="2DBDEA2C"/>
    <w:rsid w:val="2E0434E8"/>
    <w:rsid w:val="2E1A8F46"/>
    <w:rsid w:val="2E25139B"/>
    <w:rsid w:val="2E5FEAF3"/>
    <w:rsid w:val="2EB34D1A"/>
    <w:rsid w:val="2EDF1EB2"/>
    <w:rsid w:val="2EE0F243"/>
    <w:rsid w:val="2F8233A6"/>
    <w:rsid w:val="2F8B65DE"/>
    <w:rsid w:val="3081D5A2"/>
    <w:rsid w:val="309EEFC5"/>
    <w:rsid w:val="30A292D4"/>
    <w:rsid w:val="30BE912E"/>
    <w:rsid w:val="3101D3BE"/>
    <w:rsid w:val="3103020F"/>
    <w:rsid w:val="3137D650"/>
    <w:rsid w:val="318EA18D"/>
    <w:rsid w:val="31AF543F"/>
    <w:rsid w:val="31D6919C"/>
    <w:rsid w:val="31F23252"/>
    <w:rsid w:val="3237326B"/>
    <w:rsid w:val="325A7660"/>
    <w:rsid w:val="325D5EB5"/>
    <w:rsid w:val="3271C9E1"/>
    <w:rsid w:val="32C93439"/>
    <w:rsid w:val="32F32D6B"/>
    <w:rsid w:val="3313E828"/>
    <w:rsid w:val="331F3C58"/>
    <w:rsid w:val="33766E65"/>
    <w:rsid w:val="33A66357"/>
    <w:rsid w:val="33EB681C"/>
    <w:rsid w:val="33FC0A74"/>
    <w:rsid w:val="3405E67D"/>
    <w:rsid w:val="343EB94C"/>
    <w:rsid w:val="3449909D"/>
    <w:rsid w:val="346E78E4"/>
    <w:rsid w:val="34851840"/>
    <w:rsid w:val="34927670"/>
    <w:rsid w:val="34A04271"/>
    <w:rsid w:val="34DAEB0D"/>
    <w:rsid w:val="351FB27A"/>
    <w:rsid w:val="35693CED"/>
    <w:rsid w:val="357E8D33"/>
    <w:rsid w:val="359415DE"/>
    <w:rsid w:val="35B6DDA4"/>
    <w:rsid w:val="35D45692"/>
    <w:rsid w:val="35F09296"/>
    <w:rsid w:val="360382A9"/>
    <w:rsid w:val="360BF67F"/>
    <w:rsid w:val="36472A93"/>
    <w:rsid w:val="3663C34A"/>
    <w:rsid w:val="367ACD3A"/>
    <w:rsid w:val="36A4AD10"/>
    <w:rsid w:val="36B45344"/>
    <w:rsid w:val="36CF1B92"/>
    <w:rsid w:val="36E4DA83"/>
    <w:rsid w:val="3745B32E"/>
    <w:rsid w:val="3785A044"/>
    <w:rsid w:val="379F36FA"/>
    <w:rsid w:val="37B5A83A"/>
    <w:rsid w:val="37D82C70"/>
    <w:rsid w:val="38010F32"/>
    <w:rsid w:val="381827EC"/>
    <w:rsid w:val="38752D9D"/>
    <w:rsid w:val="387C4505"/>
    <w:rsid w:val="388479D1"/>
    <w:rsid w:val="38883893"/>
    <w:rsid w:val="3926ED91"/>
    <w:rsid w:val="3975E040"/>
    <w:rsid w:val="39B27962"/>
    <w:rsid w:val="39C163A6"/>
    <w:rsid w:val="39F15914"/>
    <w:rsid w:val="39FC7F22"/>
    <w:rsid w:val="3A0DB74F"/>
    <w:rsid w:val="3A28AE97"/>
    <w:rsid w:val="3A5064A8"/>
    <w:rsid w:val="3A6068CE"/>
    <w:rsid w:val="3A952CB7"/>
    <w:rsid w:val="3AF8A68E"/>
    <w:rsid w:val="3B06AB68"/>
    <w:rsid w:val="3B0B5261"/>
    <w:rsid w:val="3B2D63DA"/>
    <w:rsid w:val="3B4665A1"/>
    <w:rsid w:val="3B582AD6"/>
    <w:rsid w:val="3B990A1C"/>
    <w:rsid w:val="3BEB4AFC"/>
    <w:rsid w:val="3BF3C786"/>
    <w:rsid w:val="3BF72495"/>
    <w:rsid w:val="3C300998"/>
    <w:rsid w:val="3C423DA1"/>
    <w:rsid w:val="3C4B3ED4"/>
    <w:rsid w:val="3C4D5645"/>
    <w:rsid w:val="3C91A0CD"/>
    <w:rsid w:val="3CA4B3B7"/>
    <w:rsid w:val="3CB7FD6B"/>
    <w:rsid w:val="3CE2F5B9"/>
    <w:rsid w:val="3D0FCE28"/>
    <w:rsid w:val="3D50E896"/>
    <w:rsid w:val="3D511B4E"/>
    <w:rsid w:val="3DEF14FC"/>
    <w:rsid w:val="3E100680"/>
    <w:rsid w:val="3E344F0F"/>
    <w:rsid w:val="3E36818C"/>
    <w:rsid w:val="3E843995"/>
    <w:rsid w:val="3ECB7554"/>
    <w:rsid w:val="3ECBEB27"/>
    <w:rsid w:val="3F74AD2C"/>
    <w:rsid w:val="3FA76FF9"/>
    <w:rsid w:val="3FFC1757"/>
    <w:rsid w:val="3FFEDFBA"/>
    <w:rsid w:val="40213664"/>
    <w:rsid w:val="403C4BB1"/>
    <w:rsid w:val="40B8F1A6"/>
    <w:rsid w:val="413E3CFA"/>
    <w:rsid w:val="417CE3C3"/>
    <w:rsid w:val="41C3638B"/>
    <w:rsid w:val="41F5F6DF"/>
    <w:rsid w:val="4204A7B2"/>
    <w:rsid w:val="4246BCE8"/>
    <w:rsid w:val="4264F9E6"/>
    <w:rsid w:val="42C2FE24"/>
    <w:rsid w:val="42C8B4BD"/>
    <w:rsid w:val="42DF1637"/>
    <w:rsid w:val="42EB2D85"/>
    <w:rsid w:val="430300BE"/>
    <w:rsid w:val="432A201B"/>
    <w:rsid w:val="43374690"/>
    <w:rsid w:val="434E096C"/>
    <w:rsid w:val="4399F4F1"/>
    <w:rsid w:val="43B25397"/>
    <w:rsid w:val="43B6DD79"/>
    <w:rsid w:val="43D722AC"/>
    <w:rsid w:val="43D993DE"/>
    <w:rsid w:val="442486D6"/>
    <w:rsid w:val="44365D0A"/>
    <w:rsid w:val="448CA3B5"/>
    <w:rsid w:val="449A75BF"/>
    <w:rsid w:val="449D10FA"/>
    <w:rsid w:val="4521B346"/>
    <w:rsid w:val="452816E2"/>
    <w:rsid w:val="4548DD04"/>
    <w:rsid w:val="455EE74E"/>
    <w:rsid w:val="4572331B"/>
    <w:rsid w:val="45CCAE92"/>
    <w:rsid w:val="45D82DE2"/>
    <w:rsid w:val="45EC57FB"/>
    <w:rsid w:val="462E45FA"/>
    <w:rsid w:val="4699C73D"/>
    <w:rsid w:val="469FE41D"/>
    <w:rsid w:val="46BBCE62"/>
    <w:rsid w:val="46C93B16"/>
    <w:rsid w:val="47023CD7"/>
    <w:rsid w:val="4707D7A2"/>
    <w:rsid w:val="474BBC9D"/>
    <w:rsid w:val="476EEBE3"/>
    <w:rsid w:val="47A3B9D2"/>
    <w:rsid w:val="47AD2225"/>
    <w:rsid w:val="47CD75DA"/>
    <w:rsid w:val="47E2FE95"/>
    <w:rsid w:val="47F0E4A8"/>
    <w:rsid w:val="4845A36E"/>
    <w:rsid w:val="4897CADC"/>
    <w:rsid w:val="489F52BE"/>
    <w:rsid w:val="48A05875"/>
    <w:rsid w:val="492B5D04"/>
    <w:rsid w:val="496394C3"/>
    <w:rsid w:val="49652175"/>
    <w:rsid w:val="498E6A09"/>
    <w:rsid w:val="49B61E0E"/>
    <w:rsid w:val="49BF584A"/>
    <w:rsid w:val="49D8C121"/>
    <w:rsid w:val="49F4BE07"/>
    <w:rsid w:val="4A3373F0"/>
    <w:rsid w:val="4A39613B"/>
    <w:rsid w:val="4A3F6FCE"/>
    <w:rsid w:val="4A48F952"/>
    <w:rsid w:val="4A93B416"/>
    <w:rsid w:val="4ADC6D1D"/>
    <w:rsid w:val="4B096841"/>
    <w:rsid w:val="4B20EA34"/>
    <w:rsid w:val="4B29FEA7"/>
    <w:rsid w:val="4B333265"/>
    <w:rsid w:val="4B45CE9F"/>
    <w:rsid w:val="4B5C9F99"/>
    <w:rsid w:val="4B629322"/>
    <w:rsid w:val="4B84E93F"/>
    <w:rsid w:val="4C4E519A"/>
    <w:rsid w:val="4C72E2AB"/>
    <w:rsid w:val="4C940B26"/>
    <w:rsid w:val="4D8EC23D"/>
    <w:rsid w:val="4D9A36A6"/>
    <w:rsid w:val="4DB11742"/>
    <w:rsid w:val="4DB8DB09"/>
    <w:rsid w:val="4DBF3A6D"/>
    <w:rsid w:val="4DC34207"/>
    <w:rsid w:val="4E57AD25"/>
    <w:rsid w:val="4E57E4EF"/>
    <w:rsid w:val="4E5CF8B4"/>
    <w:rsid w:val="4ECE5D23"/>
    <w:rsid w:val="4EDB5807"/>
    <w:rsid w:val="4EFE8E83"/>
    <w:rsid w:val="4F0302D8"/>
    <w:rsid w:val="4F3648AC"/>
    <w:rsid w:val="4F3DB282"/>
    <w:rsid w:val="4F5BB6C6"/>
    <w:rsid w:val="4F8BC1E4"/>
    <w:rsid w:val="4FB1A826"/>
    <w:rsid w:val="4FD21382"/>
    <w:rsid w:val="4FF81C1E"/>
    <w:rsid w:val="5005D37C"/>
    <w:rsid w:val="5021237B"/>
    <w:rsid w:val="5063AA12"/>
    <w:rsid w:val="50F61655"/>
    <w:rsid w:val="511A9BD4"/>
    <w:rsid w:val="5133AC5B"/>
    <w:rsid w:val="517CD2D7"/>
    <w:rsid w:val="51A10412"/>
    <w:rsid w:val="51B63575"/>
    <w:rsid w:val="51D26141"/>
    <w:rsid w:val="5204ED6A"/>
    <w:rsid w:val="52121A45"/>
    <w:rsid w:val="526001C1"/>
    <w:rsid w:val="52872145"/>
    <w:rsid w:val="52B69C4C"/>
    <w:rsid w:val="53089A22"/>
    <w:rsid w:val="53218365"/>
    <w:rsid w:val="5347F422"/>
    <w:rsid w:val="535D24E0"/>
    <w:rsid w:val="5382CA25"/>
    <w:rsid w:val="53A61C00"/>
    <w:rsid w:val="53A87D9C"/>
    <w:rsid w:val="53D28D5A"/>
    <w:rsid w:val="5424CEF3"/>
    <w:rsid w:val="54584BEB"/>
    <w:rsid w:val="54F941A7"/>
    <w:rsid w:val="5516364B"/>
    <w:rsid w:val="5536215B"/>
    <w:rsid w:val="55766BCD"/>
    <w:rsid w:val="55958449"/>
    <w:rsid w:val="55B024C8"/>
    <w:rsid w:val="5619A5A1"/>
    <w:rsid w:val="5670EDC3"/>
    <w:rsid w:val="56CD81FB"/>
    <w:rsid w:val="56DF2332"/>
    <w:rsid w:val="56E2B682"/>
    <w:rsid w:val="56F4990A"/>
    <w:rsid w:val="570520AE"/>
    <w:rsid w:val="5742E244"/>
    <w:rsid w:val="576906E8"/>
    <w:rsid w:val="577A2205"/>
    <w:rsid w:val="57920CAA"/>
    <w:rsid w:val="5799D799"/>
    <w:rsid w:val="57C76B21"/>
    <w:rsid w:val="5874B540"/>
    <w:rsid w:val="58883585"/>
    <w:rsid w:val="58B5CB69"/>
    <w:rsid w:val="58B863C1"/>
    <w:rsid w:val="5918B6C5"/>
    <w:rsid w:val="593A6BE5"/>
    <w:rsid w:val="5970B72D"/>
    <w:rsid w:val="5A062D63"/>
    <w:rsid w:val="5A09F834"/>
    <w:rsid w:val="5A288074"/>
    <w:rsid w:val="5A39B946"/>
    <w:rsid w:val="5A4139A6"/>
    <w:rsid w:val="5A476762"/>
    <w:rsid w:val="5A5A1966"/>
    <w:rsid w:val="5A5DE3F3"/>
    <w:rsid w:val="5ACDB265"/>
    <w:rsid w:val="5B241D26"/>
    <w:rsid w:val="5B68E518"/>
    <w:rsid w:val="5B74146B"/>
    <w:rsid w:val="5B753665"/>
    <w:rsid w:val="5C416BC0"/>
    <w:rsid w:val="5C4A7AE6"/>
    <w:rsid w:val="5C4FDE4D"/>
    <w:rsid w:val="5C5E1EE9"/>
    <w:rsid w:val="5C820C54"/>
    <w:rsid w:val="5C88D50C"/>
    <w:rsid w:val="5CAF7BB2"/>
    <w:rsid w:val="5D05FF82"/>
    <w:rsid w:val="5D116129"/>
    <w:rsid w:val="5D435086"/>
    <w:rsid w:val="5DE994F5"/>
    <w:rsid w:val="5DF25D7B"/>
    <w:rsid w:val="5E12A5E1"/>
    <w:rsid w:val="5EA2CE6C"/>
    <w:rsid w:val="5EA48ABF"/>
    <w:rsid w:val="5EBE1139"/>
    <w:rsid w:val="5ED0AE7D"/>
    <w:rsid w:val="5EE93B6C"/>
    <w:rsid w:val="5F6F4D38"/>
    <w:rsid w:val="5F7F3910"/>
    <w:rsid w:val="5F9AB977"/>
    <w:rsid w:val="5FA8C279"/>
    <w:rsid w:val="5FF15146"/>
    <w:rsid w:val="6016868E"/>
    <w:rsid w:val="609BEE77"/>
    <w:rsid w:val="60E179FD"/>
    <w:rsid w:val="6205FA1D"/>
    <w:rsid w:val="622BA2CE"/>
    <w:rsid w:val="622D2598"/>
    <w:rsid w:val="623392C1"/>
    <w:rsid w:val="6234E368"/>
    <w:rsid w:val="6237B1FA"/>
    <w:rsid w:val="626D0396"/>
    <w:rsid w:val="6277482B"/>
    <w:rsid w:val="627D8CD5"/>
    <w:rsid w:val="6283E237"/>
    <w:rsid w:val="628BD17C"/>
    <w:rsid w:val="6308D546"/>
    <w:rsid w:val="630F380E"/>
    <w:rsid w:val="631A0094"/>
    <w:rsid w:val="631AAB42"/>
    <w:rsid w:val="632875C7"/>
    <w:rsid w:val="63707196"/>
    <w:rsid w:val="63A10AEC"/>
    <w:rsid w:val="63FB12E0"/>
    <w:rsid w:val="63FB7761"/>
    <w:rsid w:val="6415B030"/>
    <w:rsid w:val="641E8A98"/>
    <w:rsid w:val="649DC0D6"/>
    <w:rsid w:val="64C52D91"/>
    <w:rsid w:val="64F61D56"/>
    <w:rsid w:val="65181E9E"/>
    <w:rsid w:val="6524FEF7"/>
    <w:rsid w:val="654A9A57"/>
    <w:rsid w:val="655AEF7A"/>
    <w:rsid w:val="658D9F1B"/>
    <w:rsid w:val="658EAA00"/>
    <w:rsid w:val="65AFA345"/>
    <w:rsid w:val="65B2AF28"/>
    <w:rsid w:val="65DAC2D3"/>
    <w:rsid w:val="6629C1F7"/>
    <w:rsid w:val="6637DCE3"/>
    <w:rsid w:val="6651B380"/>
    <w:rsid w:val="6664F65E"/>
    <w:rsid w:val="669C15D2"/>
    <w:rsid w:val="669CFBFE"/>
    <w:rsid w:val="66A02AED"/>
    <w:rsid w:val="66BE17F1"/>
    <w:rsid w:val="66F30EB4"/>
    <w:rsid w:val="6736F24D"/>
    <w:rsid w:val="677A33DD"/>
    <w:rsid w:val="678BB281"/>
    <w:rsid w:val="6881B258"/>
    <w:rsid w:val="68A72C13"/>
    <w:rsid w:val="68C9AC9F"/>
    <w:rsid w:val="68D272DD"/>
    <w:rsid w:val="68D96032"/>
    <w:rsid w:val="68DDD073"/>
    <w:rsid w:val="68E47D13"/>
    <w:rsid w:val="68EAD863"/>
    <w:rsid w:val="68F8858C"/>
    <w:rsid w:val="694D386B"/>
    <w:rsid w:val="69A86638"/>
    <w:rsid w:val="69CAB7E8"/>
    <w:rsid w:val="6A0744ED"/>
    <w:rsid w:val="6A375457"/>
    <w:rsid w:val="6A8AAD6B"/>
    <w:rsid w:val="6A9E1B1B"/>
    <w:rsid w:val="6AC47DE1"/>
    <w:rsid w:val="6ACC5E28"/>
    <w:rsid w:val="6AD629D4"/>
    <w:rsid w:val="6AEBD0C4"/>
    <w:rsid w:val="6B25903A"/>
    <w:rsid w:val="6B30D7B7"/>
    <w:rsid w:val="6B318E33"/>
    <w:rsid w:val="6B486E28"/>
    <w:rsid w:val="6B5659DD"/>
    <w:rsid w:val="6B67BE98"/>
    <w:rsid w:val="6B71AB48"/>
    <w:rsid w:val="6B74BBAC"/>
    <w:rsid w:val="6B9387D0"/>
    <w:rsid w:val="6BB8680E"/>
    <w:rsid w:val="6BBBCAB0"/>
    <w:rsid w:val="6BCD8188"/>
    <w:rsid w:val="6C0291A0"/>
    <w:rsid w:val="6C3535CF"/>
    <w:rsid w:val="6C3E94E8"/>
    <w:rsid w:val="6C8FD650"/>
    <w:rsid w:val="6CE81A9C"/>
    <w:rsid w:val="6CF61774"/>
    <w:rsid w:val="6D3C5682"/>
    <w:rsid w:val="6D7E7AFA"/>
    <w:rsid w:val="6D9E6813"/>
    <w:rsid w:val="6DA82835"/>
    <w:rsid w:val="6DA96ECC"/>
    <w:rsid w:val="6DBFD81E"/>
    <w:rsid w:val="6DD099E7"/>
    <w:rsid w:val="6DE18D72"/>
    <w:rsid w:val="6DF94E40"/>
    <w:rsid w:val="6DF9F0C0"/>
    <w:rsid w:val="6E030333"/>
    <w:rsid w:val="6E23D577"/>
    <w:rsid w:val="6E2BB0F4"/>
    <w:rsid w:val="6E7FB631"/>
    <w:rsid w:val="6EA7A3EB"/>
    <w:rsid w:val="6EDF3245"/>
    <w:rsid w:val="6EE93C8A"/>
    <w:rsid w:val="6F067163"/>
    <w:rsid w:val="6F2E1151"/>
    <w:rsid w:val="6F93D2E4"/>
    <w:rsid w:val="6F9B403D"/>
    <w:rsid w:val="7010CE01"/>
    <w:rsid w:val="701B9951"/>
    <w:rsid w:val="702C2667"/>
    <w:rsid w:val="70321C4C"/>
    <w:rsid w:val="70354727"/>
    <w:rsid w:val="703B6E59"/>
    <w:rsid w:val="704852CD"/>
    <w:rsid w:val="708FF3EB"/>
    <w:rsid w:val="709F6E68"/>
    <w:rsid w:val="70B6DC05"/>
    <w:rsid w:val="70EE3FB8"/>
    <w:rsid w:val="7122F7D8"/>
    <w:rsid w:val="7128247D"/>
    <w:rsid w:val="71356C1E"/>
    <w:rsid w:val="71445C73"/>
    <w:rsid w:val="714A7455"/>
    <w:rsid w:val="715E37AA"/>
    <w:rsid w:val="71845607"/>
    <w:rsid w:val="71EB6374"/>
    <w:rsid w:val="7206F739"/>
    <w:rsid w:val="72148968"/>
    <w:rsid w:val="72BA24C2"/>
    <w:rsid w:val="72D0CC3C"/>
    <w:rsid w:val="72F99C22"/>
    <w:rsid w:val="72FB6567"/>
    <w:rsid w:val="732EF836"/>
    <w:rsid w:val="733EB8D6"/>
    <w:rsid w:val="736BF930"/>
    <w:rsid w:val="736C1799"/>
    <w:rsid w:val="73863AD5"/>
    <w:rsid w:val="73A10914"/>
    <w:rsid w:val="73D64599"/>
    <w:rsid w:val="73D98C92"/>
    <w:rsid w:val="7439411A"/>
    <w:rsid w:val="745A52E8"/>
    <w:rsid w:val="7486F71A"/>
    <w:rsid w:val="74924762"/>
    <w:rsid w:val="74C350DE"/>
    <w:rsid w:val="74D7398E"/>
    <w:rsid w:val="74E5E226"/>
    <w:rsid w:val="74E63B4E"/>
    <w:rsid w:val="74EA0E78"/>
    <w:rsid w:val="74EE51B0"/>
    <w:rsid w:val="7522762B"/>
    <w:rsid w:val="753179F6"/>
    <w:rsid w:val="75560A10"/>
    <w:rsid w:val="75683939"/>
    <w:rsid w:val="7579CE83"/>
    <w:rsid w:val="75818F51"/>
    <w:rsid w:val="75823D4D"/>
    <w:rsid w:val="758A0FBB"/>
    <w:rsid w:val="75D6AE7D"/>
    <w:rsid w:val="761A5D64"/>
    <w:rsid w:val="7628B65C"/>
    <w:rsid w:val="7641860D"/>
    <w:rsid w:val="7649E8BB"/>
    <w:rsid w:val="7698382D"/>
    <w:rsid w:val="76C55910"/>
    <w:rsid w:val="76CA7297"/>
    <w:rsid w:val="76D9D095"/>
    <w:rsid w:val="76E9DF9E"/>
    <w:rsid w:val="776AE055"/>
    <w:rsid w:val="77D78F83"/>
    <w:rsid w:val="77F979FF"/>
    <w:rsid w:val="78075B1A"/>
    <w:rsid w:val="789EC269"/>
    <w:rsid w:val="78A028B9"/>
    <w:rsid w:val="78A6E147"/>
    <w:rsid w:val="78B9E525"/>
    <w:rsid w:val="7916F376"/>
    <w:rsid w:val="7986835E"/>
    <w:rsid w:val="79A5AF21"/>
    <w:rsid w:val="79A92441"/>
    <w:rsid w:val="79BD5EE7"/>
    <w:rsid w:val="79CB4CC2"/>
    <w:rsid w:val="79CF0D80"/>
    <w:rsid w:val="79D6F9B2"/>
    <w:rsid w:val="79EFDF21"/>
    <w:rsid w:val="7A5CCEFF"/>
    <w:rsid w:val="7A754687"/>
    <w:rsid w:val="7A826DE8"/>
    <w:rsid w:val="7AC54938"/>
    <w:rsid w:val="7AC5EF1A"/>
    <w:rsid w:val="7AF2F837"/>
    <w:rsid w:val="7AFEE743"/>
    <w:rsid w:val="7B0F1640"/>
    <w:rsid w:val="7B456843"/>
    <w:rsid w:val="7B68F458"/>
    <w:rsid w:val="7B69A400"/>
    <w:rsid w:val="7B74AAD0"/>
    <w:rsid w:val="7B85BE00"/>
    <w:rsid w:val="7BA8328F"/>
    <w:rsid w:val="7BE6D942"/>
    <w:rsid w:val="7C14AD00"/>
    <w:rsid w:val="7C2A1C78"/>
    <w:rsid w:val="7C908CB3"/>
    <w:rsid w:val="7D286216"/>
    <w:rsid w:val="7D588372"/>
    <w:rsid w:val="7D6DF874"/>
    <w:rsid w:val="7D7BCDA2"/>
    <w:rsid w:val="7D921C44"/>
    <w:rsid w:val="7DB8079E"/>
    <w:rsid w:val="7DC15283"/>
    <w:rsid w:val="7DF0FF31"/>
    <w:rsid w:val="7E110B31"/>
    <w:rsid w:val="7E114E1D"/>
    <w:rsid w:val="7E15D152"/>
    <w:rsid w:val="7E2738DE"/>
    <w:rsid w:val="7E420C01"/>
    <w:rsid w:val="7E820B50"/>
    <w:rsid w:val="7E9F0D2D"/>
    <w:rsid w:val="7EA1C140"/>
    <w:rsid w:val="7EAB476C"/>
    <w:rsid w:val="7F50B534"/>
    <w:rsid w:val="7F73DA9D"/>
    <w:rsid w:val="7FD8694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9D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986"/>
    <w:rPr>
      <w:rFonts w:ascii="Arial" w:hAnsi="Arial"/>
      <w:sz w:val="22"/>
      <w:szCs w:val="22"/>
      <w:lang w:eastAsia="en-US"/>
    </w:rPr>
  </w:style>
  <w:style w:type="paragraph" w:styleId="Ttol1">
    <w:name w:val="heading 1"/>
    <w:basedOn w:val="Pargrafdellista"/>
    <w:next w:val="Normal"/>
    <w:link w:val="Ttol1Car"/>
    <w:uiPriority w:val="9"/>
    <w:qFormat/>
    <w:rsid w:val="00591AF2"/>
    <w:pPr>
      <w:numPr>
        <w:numId w:val="1"/>
      </w:numPr>
      <w:outlineLvl w:val="0"/>
    </w:pPr>
    <w:rPr>
      <w:b/>
      <w:bCs/>
    </w:rPr>
  </w:style>
  <w:style w:type="paragraph" w:styleId="Ttol2">
    <w:name w:val="heading 2"/>
    <w:basedOn w:val="Normal"/>
    <w:next w:val="Normal"/>
    <w:link w:val="Ttol2Car"/>
    <w:uiPriority w:val="9"/>
    <w:unhideWhenUsed/>
    <w:qFormat/>
    <w:rsid w:val="00591AF2"/>
    <w:pPr>
      <w:pBdr>
        <w:top w:val="single" w:sz="4" w:space="1" w:color="auto"/>
        <w:left w:val="single" w:sz="4" w:space="4" w:color="auto"/>
        <w:bottom w:val="single" w:sz="4" w:space="1" w:color="auto"/>
        <w:right w:val="single" w:sz="4" w:space="4" w:color="auto"/>
      </w:pBdr>
      <w:shd w:val="clear" w:color="auto" w:fill="244061" w:themeFill="accent1" w:themeFillShade="80"/>
      <w:outlineLvl w:val="1"/>
    </w:pPr>
    <w:rPr>
      <w:b/>
      <w:bCs/>
      <w:sz w:val="28"/>
      <w:szCs w:val="28"/>
    </w:rPr>
  </w:style>
  <w:style w:type="character" w:default="1" w:styleId="Tipusde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B667E"/>
    <w:pPr>
      <w:tabs>
        <w:tab w:val="center" w:pos="4252"/>
        <w:tab w:val="right" w:pos="8504"/>
      </w:tabs>
    </w:pPr>
  </w:style>
  <w:style w:type="character" w:customStyle="1" w:styleId="CapaleraCar">
    <w:name w:val="Capçalera Car"/>
    <w:link w:val="Capalera"/>
    <w:uiPriority w:val="99"/>
    <w:rsid w:val="00BB667E"/>
    <w:rPr>
      <w:rFonts w:ascii="Arial" w:hAnsi="Arial"/>
      <w:lang w:val="ca-ES"/>
    </w:rPr>
  </w:style>
  <w:style w:type="paragraph" w:styleId="Peu">
    <w:name w:val="footer"/>
    <w:basedOn w:val="Normal"/>
    <w:link w:val="PeuCar"/>
    <w:uiPriority w:val="99"/>
    <w:unhideWhenUsed/>
    <w:rsid w:val="00BB667E"/>
    <w:pPr>
      <w:tabs>
        <w:tab w:val="center" w:pos="4252"/>
        <w:tab w:val="right" w:pos="8504"/>
      </w:tabs>
    </w:pPr>
  </w:style>
  <w:style w:type="character" w:customStyle="1" w:styleId="PeuCar">
    <w:name w:val="Peu Car"/>
    <w:link w:val="Peu"/>
    <w:uiPriority w:val="99"/>
    <w:rsid w:val="00BB667E"/>
    <w:rPr>
      <w:rFonts w:ascii="Arial" w:hAnsi="Arial"/>
      <w:lang w:val="ca-ES"/>
    </w:rPr>
  </w:style>
  <w:style w:type="paragraph" w:styleId="Textdeglobus">
    <w:name w:val="Balloon Text"/>
    <w:basedOn w:val="Normal"/>
    <w:link w:val="TextdeglobusCar"/>
    <w:uiPriority w:val="99"/>
    <w:semiHidden/>
    <w:unhideWhenUsed/>
    <w:rsid w:val="00BB667E"/>
    <w:rPr>
      <w:rFonts w:ascii="Tahoma" w:hAnsi="Tahoma" w:cs="Tahoma"/>
      <w:sz w:val="16"/>
      <w:szCs w:val="16"/>
    </w:rPr>
  </w:style>
  <w:style w:type="character" w:customStyle="1" w:styleId="TextdeglobusCar">
    <w:name w:val="Text de globus Car"/>
    <w:link w:val="Textdeglobus"/>
    <w:uiPriority w:val="99"/>
    <w:semiHidden/>
    <w:rsid w:val="00BB667E"/>
    <w:rPr>
      <w:rFonts w:ascii="Tahoma" w:hAnsi="Tahoma" w:cs="Tahoma"/>
      <w:sz w:val="16"/>
      <w:szCs w:val="16"/>
      <w:lang w:val="ca-ES"/>
    </w:rPr>
  </w:style>
  <w:style w:type="table" w:styleId="Taulaambquadrcula">
    <w:name w:val="Table Grid"/>
    <w:basedOn w:val="Taulanormal"/>
    <w:uiPriority w:val="59"/>
    <w:rsid w:val="00BF6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596574"/>
    <w:pPr>
      <w:ind w:left="720"/>
      <w:contextualSpacing/>
    </w:pPr>
  </w:style>
  <w:style w:type="character" w:styleId="Refernciadenotaapeudepgina">
    <w:name w:val="footnote reference"/>
    <w:basedOn w:val="Tipusdelletraperdefectedelpargraf"/>
    <w:uiPriority w:val="99"/>
    <w:semiHidden/>
    <w:unhideWhenUsed/>
    <w:rPr>
      <w:vertAlign w:val="superscript"/>
    </w:rPr>
  </w:style>
  <w:style w:type="character" w:customStyle="1" w:styleId="TextdenotaapeudepginaCar">
    <w:name w:val="Text de nota a peu de pàgina Car"/>
    <w:basedOn w:val="Tipusdelletraperdefectedelpargraf"/>
    <w:link w:val="Textdenotaapeudepgina"/>
    <w:uiPriority w:val="99"/>
    <w:semiHidden/>
    <w:rPr>
      <w:sz w:val="20"/>
      <w:szCs w:val="20"/>
    </w:rPr>
  </w:style>
  <w:style w:type="paragraph" w:styleId="Textdenotaapeudepgina">
    <w:name w:val="footnote text"/>
    <w:basedOn w:val="Normal"/>
    <w:link w:val="TextdenotaapeudepginaCar"/>
    <w:uiPriority w:val="99"/>
    <w:semiHidden/>
    <w:unhideWhenUsed/>
    <w:rPr>
      <w:sz w:val="20"/>
      <w:szCs w:val="20"/>
    </w:rPr>
  </w:style>
  <w:style w:type="paragraph" w:styleId="Textdecomentari">
    <w:name w:val="annotation text"/>
    <w:basedOn w:val="Normal"/>
    <w:link w:val="TextdecomentariCar"/>
    <w:uiPriority w:val="99"/>
    <w:semiHidden/>
    <w:unhideWhenUsed/>
    <w:rPr>
      <w:sz w:val="20"/>
      <w:szCs w:val="20"/>
    </w:rPr>
  </w:style>
  <w:style w:type="character" w:customStyle="1" w:styleId="TextdecomentariCar">
    <w:name w:val="Text de comentari Car"/>
    <w:basedOn w:val="Tipusdelletraperdefectedelpargraf"/>
    <w:link w:val="Textdecomentari"/>
    <w:uiPriority w:val="99"/>
    <w:semiHidden/>
    <w:rPr>
      <w:rFonts w:ascii="Arial" w:hAnsi="Arial"/>
      <w:lang w:eastAsia="en-US"/>
    </w:rPr>
  </w:style>
  <w:style w:type="character" w:styleId="Refernciadecomentari">
    <w:name w:val="annotation reference"/>
    <w:basedOn w:val="Tipusdelletraperdefectedelpargraf"/>
    <w:uiPriority w:val="99"/>
    <w:semiHidden/>
    <w:unhideWhenUsed/>
    <w:rPr>
      <w:sz w:val="16"/>
      <w:szCs w:val="16"/>
    </w:rPr>
  </w:style>
  <w:style w:type="paragraph" w:styleId="Temadelcomentari">
    <w:name w:val="annotation subject"/>
    <w:basedOn w:val="Textdecomentari"/>
    <w:next w:val="Textdecomentari"/>
    <w:link w:val="TemadelcomentariCar"/>
    <w:uiPriority w:val="99"/>
    <w:semiHidden/>
    <w:unhideWhenUsed/>
    <w:rsid w:val="00FD7731"/>
    <w:rPr>
      <w:b/>
      <w:bCs/>
    </w:rPr>
  </w:style>
  <w:style w:type="character" w:customStyle="1" w:styleId="TemadelcomentariCar">
    <w:name w:val="Tema del comentari Car"/>
    <w:basedOn w:val="TextdecomentariCar"/>
    <w:link w:val="Temadelcomentari"/>
    <w:uiPriority w:val="99"/>
    <w:semiHidden/>
    <w:rsid w:val="00FD7731"/>
    <w:rPr>
      <w:rFonts w:ascii="Arial" w:hAnsi="Arial"/>
      <w:b/>
      <w:bCs/>
      <w:lang w:eastAsia="en-US"/>
    </w:rPr>
  </w:style>
  <w:style w:type="paragraph" w:customStyle="1" w:styleId="Standarduser">
    <w:name w:val="Standard (user)"/>
    <w:rsid w:val="00805D94"/>
    <w:pPr>
      <w:suppressAutoHyphens/>
      <w:autoSpaceDN w:val="0"/>
      <w:spacing w:line="276" w:lineRule="auto"/>
      <w:jc w:val="both"/>
      <w:textAlignment w:val="baseline"/>
    </w:pPr>
    <w:rPr>
      <w:rFonts w:ascii="Arial" w:eastAsia="Arial" w:hAnsi="Arial" w:cs="Arial"/>
      <w:color w:val="00000A"/>
      <w:kern w:val="3"/>
      <w:sz w:val="22"/>
      <w:szCs w:val="22"/>
      <w:lang w:eastAsia="zh-CN" w:bidi="hi-IN"/>
    </w:rPr>
  </w:style>
  <w:style w:type="numbering" w:customStyle="1" w:styleId="WWNum36">
    <w:name w:val="WWNum36"/>
    <w:basedOn w:val="Sensellista"/>
    <w:rsid w:val="00805D94"/>
    <w:pPr>
      <w:numPr>
        <w:numId w:val="4"/>
      </w:numPr>
    </w:pPr>
  </w:style>
  <w:style w:type="numbering" w:customStyle="1" w:styleId="WWNum37">
    <w:name w:val="WWNum37"/>
    <w:basedOn w:val="Sensellista"/>
    <w:rsid w:val="00805D94"/>
    <w:pPr>
      <w:numPr>
        <w:numId w:val="5"/>
      </w:numPr>
    </w:pPr>
  </w:style>
  <w:style w:type="numbering" w:customStyle="1" w:styleId="WWNum38">
    <w:name w:val="WWNum38"/>
    <w:basedOn w:val="Sensellista"/>
    <w:rsid w:val="00805D94"/>
    <w:pPr>
      <w:numPr>
        <w:numId w:val="6"/>
      </w:numPr>
    </w:pPr>
  </w:style>
  <w:style w:type="paragraph" w:styleId="Ttol">
    <w:name w:val="Title"/>
    <w:basedOn w:val="Normal"/>
    <w:next w:val="Normal"/>
    <w:link w:val="TtolCar"/>
    <w:uiPriority w:val="10"/>
    <w:qFormat/>
    <w:rsid w:val="00591AF2"/>
    <w:pPr>
      <w:pBdr>
        <w:bottom w:val="single" w:sz="4" w:space="1" w:color="auto"/>
      </w:pBdr>
    </w:pPr>
    <w:rPr>
      <w:b/>
      <w:bCs/>
    </w:rPr>
  </w:style>
  <w:style w:type="character" w:customStyle="1" w:styleId="TtolCar">
    <w:name w:val="Títol Car"/>
    <w:basedOn w:val="Tipusdelletraperdefectedelpargraf"/>
    <w:link w:val="Ttol"/>
    <w:uiPriority w:val="10"/>
    <w:rsid w:val="00591AF2"/>
    <w:rPr>
      <w:rFonts w:ascii="Arial" w:hAnsi="Arial"/>
      <w:b/>
      <w:bCs/>
      <w:sz w:val="22"/>
      <w:szCs w:val="22"/>
      <w:lang w:eastAsia="en-US"/>
    </w:rPr>
  </w:style>
  <w:style w:type="character" w:customStyle="1" w:styleId="Ttol1Car">
    <w:name w:val="Títol 1 Car"/>
    <w:basedOn w:val="Tipusdelletraperdefectedelpargraf"/>
    <w:link w:val="Ttol1"/>
    <w:uiPriority w:val="9"/>
    <w:rsid w:val="00591AF2"/>
    <w:rPr>
      <w:rFonts w:ascii="Arial" w:hAnsi="Arial"/>
      <w:b/>
      <w:bCs/>
      <w:sz w:val="22"/>
      <w:szCs w:val="22"/>
      <w:lang w:eastAsia="en-US"/>
    </w:rPr>
  </w:style>
  <w:style w:type="character" w:customStyle="1" w:styleId="Ttol2Car">
    <w:name w:val="Títol 2 Car"/>
    <w:basedOn w:val="Tipusdelletraperdefectedelpargraf"/>
    <w:link w:val="Ttol2"/>
    <w:uiPriority w:val="9"/>
    <w:rsid w:val="00591AF2"/>
    <w:rPr>
      <w:rFonts w:ascii="Arial" w:hAnsi="Arial"/>
      <w:b/>
      <w:bCs/>
      <w:sz w:val="28"/>
      <w:szCs w:val="28"/>
      <w:shd w:val="clear" w:color="auto" w:fill="244061" w:themeFill="accent1" w:themeFillShade="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D126870A1BA459524A31DFC70FC5B" ma:contentTypeVersion="12" ma:contentTypeDescription="Crea un document nou" ma:contentTypeScope="" ma:versionID="296c8d6f8f488880f073904b49260cea">
  <xsd:schema xmlns:xsd="http://www.w3.org/2001/XMLSchema" xmlns:xs="http://www.w3.org/2001/XMLSchema" xmlns:p="http://schemas.microsoft.com/office/2006/metadata/properties" xmlns:ns3="779065f0-e3d1-4d55-af3a-bd477cb17ad9" xmlns:ns4="44fe2e21-dc38-4e4a-83a8-50f186e6b062" targetNamespace="http://schemas.microsoft.com/office/2006/metadata/properties" ma:root="true" ma:fieldsID="893bfa6d5e91767a47f05bf9833c0646" ns3:_="" ns4:_="">
    <xsd:import namespace="779065f0-e3d1-4d55-af3a-bd477cb17ad9"/>
    <xsd:import namespace="44fe2e21-dc38-4e4a-83a8-50f186e6b0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065f0-e3d1-4d55-af3a-bd477cb1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e2e21-dc38-4e4a-83a8-50f186e6b062"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SharingHintHash" ma:index="12"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1979E-33A5-47A5-AD34-1FE7FDBAB589}">
  <ds:schemaRefs>
    <ds:schemaRef ds:uri="http://schemas.microsoft.com/sharepoint/v3/contenttype/forms"/>
  </ds:schemaRefs>
</ds:datastoreItem>
</file>

<file path=customXml/itemProps2.xml><?xml version="1.0" encoding="utf-8"?>
<ds:datastoreItem xmlns:ds="http://schemas.openxmlformats.org/officeDocument/2006/customXml" ds:itemID="{E1DF5A39-1A5B-4449-9F38-A914E7ED7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065f0-e3d1-4d55-af3a-bd477cb17ad9"/>
    <ds:schemaRef ds:uri="44fe2e21-dc38-4e4a-83a8-50f186e6b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622F3-1414-42EF-B1C4-ACE579EBD66B}">
  <ds:schemaRefs>
    <ds:schemaRef ds:uri="http://purl.org/dc/elements/1.1/"/>
    <ds:schemaRef ds:uri="http://schemas.microsoft.com/office/2006/metadata/properties"/>
    <ds:schemaRef ds:uri="44fe2e21-dc38-4e4a-83a8-50f186e6b062"/>
    <ds:schemaRef ds:uri="779065f0-e3d1-4d55-af3a-bd477cb17a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D02CABA-C4EC-4B27-9969-764B080D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3598</Words>
  <Characters>20513</Characters>
  <Application>Microsoft Office Word</Application>
  <DocSecurity>0</DocSecurity>
  <Lines>170</Lines>
  <Paragraphs>48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Informe de retorn del procés participatiu sobre l’avaluació del compliment de les obligacions de transparència</vt:lpstr>
      <vt:lpstr/>
    </vt:vector>
  </TitlesOfParts>
  <Manager/>
  <Company/>
  <LinksUpToDate>false</LinksUpToDate>
  <CharactersWithSpaces>24063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retorn del procés participatiu sobre l’avaluació del compliment de les obligacions de transparència</dc:title>
  <dc:subject/>
  <dc:creator/>
  <cp:keywords>transparència, procés participatiu</cp:keywords>
  <dc:description/>
  <cp:lastModifiedBy/>
  <cp:revision>1</cp:revision>
  <dcterms:created xsi:type="dcterms:W3CDTF">2020-05-11T10:16:00Z</dcterms:created>
  <dcterms:modified xsi:type="dcterms:W3CDTF">2020-05-11T11:05:00Z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0x0101006A9D126870A1BA459524A31DFC70FC5B</vt:lpwstr>
  </property>
  <property fmtid="{D5CDD505-2E9C-101B-9397-08002B2CF9AE}" pid="3" name="Order">
    <vt:i4>14700</vt:i4>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