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33" w:rsidRDefault="009961A5">
      <w:bookmarkStart w:id="0" w:name="_GoBack"/>
      <w:bookmarkEnd w:id="0"/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155AA" wp14:editId="7D702143">
                <wp:simplePos x="0" y="0"/>
                <wp:positionH relativeFrom="page">
                  <wp:posOffset>281940</wp:posOffset>
                </wp:positionH>
                <wp:positionV relativeFrom="paragraph">
                  <wp:posOffset>3869055</wp:posOffset>
                </wp:positionV>
                <wp:extent cx="7002780" cy="2796540"/>
                <wp:effectExtent l="0" t="0" r="0" b="0"/>
                <wp:wrapNone/>
                <wp:docPr id="3" name="Títol 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02780" cy="279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i/>
                                <w:color w:val="7F7F7F" w:themeColor="text1" w:themeTint="80"/>
                                <w:kern w:val="24"/>
                                <w:position w:val="1"/>
                              </w:rPr>
                            </w:pPr>
                            <w:r w:rsidRPr="009961A5">
                              <w:rPr>
                                <w:rFonts w:ascii="Arial" w:eastAsiaTheme="majorEastAsia" w:hAnsi="Arial" w:cs="Arial"/>
                                <w:bCs/>
                                <w:i/>
                                <w:color w:val="7F7F7F" w:themeColor="text1" w:themeTint="80"/>
                                <w:kern w:val="24"/>
                                <w:position w:val="1"/>
                              </w:rPr>
                              <w:t>Informació complementària al web aca.gencat.cat</w:t>
                            </w: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  <w:r w:rsidRPr="009961A5"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La </w:t>
                            </w:r>
                            <w:hyperlink r:id="rId5" w:history="1">
                              <w:r w:rsidRPr="009961A5">
                                <w:rPr>
                                  <w:rStyle w:val="Enlla"/>
                                  <w:rFonts w:ascii="Arial" w:eastAsiaTheme="majorEastAsia" w:hAnsi="Arial" w:cs="Arial"/>
                                  <w:bCs/>
                                  <w:kern w:val="24"/>
                                  <w:position w:val="1"/>
                                </w:rPr>
                                <w:t>Directiva Marc de l’Aigua</w:t>
                              </w:r>
                            </w:hyperlink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  <w:r w:rsidRPr="009961A5"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Els </w:t>
                            </w:r>
                            <w:hyperlink r:id="rId6" w:history="1">
                              <w:r w:rsidRPr="009961A5">
                                <w:rPr>
                                  <w:rStyle w:val="Enlla"/>
                                  <w:rFonts w:ascii="Arial" w:eastAsiaTheme="majorEastAsia" w:hAnsi="Arial" w:cs="Arial"/>
                                  <w:bCs/>
                                  <w:kern w:val="24"/>
                                  <w:position w:val="1"/>
                                </w:rPr>
                                <w:t>cicles de la planificació</w:t>
                              </w:r>
                            </w:hyperlink>
                            <w:r w:rsidRPr="009961A5"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 hidrològica</w:t>
                            </w: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El programa de </w:t>
                            </w:r>
                            <w:hyperlink r:id="rId7" w:history="1">
                              <w:r w:rsidRPr="009961A5">
                                <w:rPr>
                                  <w:rStyle w:val="Enlla"/>
                                  <w:rFonts w:ascii="Arial" w:eastAsiaTheme="majorEastAsia" w:hAnsi="Arial" w:cs="Arial"/>
                                  <w:bCs/>
                                  <w:kern w:val="24"/>
                                  <w:position w:val="1"/>
                                </w:rPr>
                                <w:t>seguiment i control sobre l’estat</w:t>
                              </w:r>
                            </w:hyperlink>
                            <w:r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 de les masses d’aigua</w:t>
                            </w:r>
                          </w:p>
                          <w:p w:rsidR="00211C31" w:rsidRDefault="00211C31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</w:p>
                          <w:p w:rsidR="00211C31" w:rsidRDefault="00211C31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Els </w:t>
                            </w:r>
                            <w:hyperlink r:id="rId8" w:history="1">
                              <w:r w:rsidRPr="00211C31">
                                <w:rPr>
                                  <w:rStyle w:val="Enlla"/>
                                  <w:rFonts w:ascii="Arial" w:eastAsiaTheme="majorEastAsia" w:hAnsi="Arial" w:cs="Arial"/>
                                  <w:bCs/>
                                  <w:kern w:val="24"/>
                                  <w:position w:val="1"/>
                                </w:rPr>
                                <w:t>informes de seguiment</w:t>
                              </w:r>
                            </w:hyperlink>
                            <w:r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 del darrer Programa de mesures en execució (2n cicle)</w:t>
                            </w:r>
                          </w:p>
                          <w:p w:rsidR="00211C31" w:rsidRDefault="00211C31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</w:p>
                          <w:p w:rsidR="00211C31" w:rsidRDefault="00211C31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Els </w:t>
                            </w:r>
                            <w:hyperlink r:id="rId9" w:history="1">
                              <w:r w:rsidRPr="00211C31">
                                <w:rPr>
                                  <w:rStyle w:val="Enlla"/>
                                  <w:rFonts w:ascii="Arial" w:eastAsiaTheme="majorEastAsia" w:hAnsi="Arial" w:cs="Arial"/>
                                  <w:bCs/>
                                  <w:kern w:val="24"/>
                                  <w:position w:val="1"/>
                                </w:rPr>
                                <w:t>processos de participació</w:t>
                              </w:r>
                            </w:hyperlink>
                            <w:r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  <w:t xml:space="preserve"> anteriors (1r i 2n cicle)</w:t>
                            </w: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</w:rPr>
                            </w:pP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Cs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155AA" id="Títol 13" o:spid="_x0000_s1026" style="position:absolute;margin-left:22.2pt;margin-top:304.65pt;width:551.4pt;height:2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" filled="f" stroked="f">
                <v:path arrowok="t"/>
                <o:lock v:ext="edit" grouping="t"/>
                <v:textbox>
                  <w:txbxContent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i/>
                          <w:color w:val="7F7F7F" w:themeColor="text1" w:themeTint="80"/>
                          <w:kern w:val="24"/>
                          <w:position w:val="1"/>
                        </w:rPr>
                      </w:pPr>
                      <w:r w:rsidRPr="009961A5">
                        <w:rPr>
                          <w:rFonts w:ascii="Arial" w:eastAsiaTheme="majorEastAsia" w:hAnsi="Arial" w:cs="Arial"/>
                          <w:bCs/>
                          <w:i/>
                          <w:color w:val="7F7F7F" w:themeColor="text1" w:themeTint="80"/>
                          <w:kern w:val="24"/>
                          <w:position w:val="1"/>
                        </w:rPr>
                        <w:t>Informació complementària al web aca.gencat.cat</w:t>
                      </w: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  <w:r w:rsidRPr="009961A5"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La </w:t>
                      </w:r>
                      <w:hyperlink r:id="rId10" w:history="1">
                        <w:r w:rsidRPr="009961A5">
                          <w:rPr>
                            <w:rStyle w:val="Enlla"/>
                            <w:rFonts w:ascii="Arial" w:eastAsiaTheme="majorEastAsia" w:hAnsi="Arial" w:cs="Arial"/>
                            <w:bCs/>
                            <w:kern w:val="24"/>
                            <w:position w:val="1"/>
                          </w:rPr>
                          <w:t>Directiva Marc de l’Aigua</w:t>
                        </w:r>
                      </w:hyperlink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  <w:r w:rsidRPr="009961A5"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Els </w:t>
                      </w:r>
                      <w:hyperlink r:id="rId11" w:history="1">
                        <w:r w:rsidRPr="009961A5">
                          <w:rPr>
                            <w:rStyle w:val="Enlla"/>
                            <w:rFonts w:ascii="Arial" w:eastAsiaTheme="majorEastAsia" w:hAnsi="Arial" w:cs="Arial"/>
                            <w:bCs/>
                            <w:kern w:val="24"/>
                            <w:position w:val="1"/>
                          </w:rPr>
                          <w:t>cicles de la planificació</w:t>
                        </w:r>
                      </w:hyperlink>
                      <w:r w:rsidRPr="009961A5"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 hidrològica</w:t>
                      </w: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  <w:r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El programa de </w:t>
                      </w:r>
                      <w:hyperlink r:id="rId12" w:history="1">
                        <w:r w:rsidRPr="009961A5">
                          <w:rPr>
                            <w:rStyle w:val="Enlla"/>
                            <w:rFonts w:ascii="Arial" w:eastAsiaTheme="majorEastAsia" w:hAnsi="Arial" w:cs="Arial"/>
                            <w:bCs/>
                            <w:kern w:val="24"/>
                            <w:position w:val="1"/>
                          </w:rPr>
                          <w:t>seguiment i control sobre l’estat</w:t>
                        </w:r>
                      </w:hyperlink>
                      <w:r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 de les masses d’aigua</w:t>
                      </w:r>
                    </w:p>
                    <w:p w:rsidR="00211C31" w:rsidRDefault="00211C31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</w:p>
                    <w:p w:rsidR="00211C31" w:rsidRDefault="00211C31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  <w:r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Els </w:t>
                      </w:r>
                      <w:hyperlink r:id="rId13" w:history="1">
                        <w:r w:rsidRPr="00211C31">
                          <w:rPr>
                            <w:rStyle w:val="Enlla"/>
                            <w:rFonts w:ascii="Arial" w:eastAsiaTheme="majorEastAsia" w:hAnsi="Arial" w:cs="Arial"/>
                            <w:bCs/>
                            <w:kern w:val="24"/>
                            <w:position w:val="1"/>
                          </w:rPr>
                          <w:t>informes de seguiment</w:t>
                        </w:r>
                      </w:hyperlink>
                      <w:r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 del darrer Programa de mesures en execució (2n cicle)</w:t>
                      </w:r>
                    </w:p>
                    <w:p w:rsidR="00211C31" w:rsidRDefault="00211C31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</w:p>
                    <w:p w:rsidR="00211C31" w:rsidRDefault="00211C31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  <w:r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Els </w:t>
                      </w:r>
                      <w:hyperlink r:id="rId14" w:history="1">
                        <w:r w:rsidRPr="00211C31">
                          <w:rPr>
                            <w:rStyle w:val="Enlla"/>
                            <w:rFonts w:ascii="Arial" w:eastAsiaTheme="majorEastAsia" w:hAnsi="Arial" w:cs="Arial"/>
                            <w:bCs/>
                            <w:kern w:val="24"/>
                            <w:position w:val="1"/>
                          </w:rPr>
                          <w:t>processos de participació</w:t>
                        </w:r>
                      </w:hyperlink>
                      <w:r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  <w:t xml:space="preserve"> anteriors (1r i 2n cicle)</w:t>
                      </w: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</w:rPr>
                      </w:pP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Cs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2068F" wp14:editId="60828333">
                <wp:simplePos x="0" y="0"/>
                <wp:positionH relativeFrom="page">
                  <wp:posOffset>255905</wp:posOffset>
                </wp:positionH>
                <wp:positionV relativeFrom="paragraph">
                  <wp:posOffset>3267075</wp:posOffset>
                </wp:positionV>
                <wp:extent cx="7002780" cy="403860"/>
                <wp:effectExtent l="0" t="0" r="0" b="0"/>
                <wp:wrapNone/>
                <wp:docPr id="14" name="Títol 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0278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70C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9961A5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70C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Processos de participació del 3r cicle de la planificació hidrològica (2022-2027)</w:t>
                            </w: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70C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70C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9961A5" w:rsidRPr="009961A5" w:rsidRDefault="009961A5" w:rsidP="009961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068F" id="_x0000_s1027" style="position:absolute;margin-left:20.15pt;margin-top:257.25pt;width:551.4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" filled="f" stroked="f">
                <v:path arrowok="t"/>
                <o:lock v:ext="edit" grouping="t"/>
                <v:textbox>
                  <w:txbxContent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70C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9961A5">
                        <w:rPr>
                          <w:rFonts w:ascii="Arial" w:eastAsiaTheme="majorEastAsia" w:hAnsi="Arial" w:cs="Arial"/>
                          <w:b/>
                          <w:bCs/>
                          <w:color w:val="0070C0"/>
                          <w:kern w:val="24"/>
                          <w:position w:val="1"/>
                          <w:sz w:val="28"/>
                          <w:szCs w:val="28"/>
                        </w:rPr>
                        <w:t>Processos de participació del 3r cicle de la planificació hidrològica (2022-2027)</w:t>
                      </w: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70C0"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70C0"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:rsidR="009961A5" w:rsidRPr="009961A5" w:rsidRDefault="009961A5" w:rsidP="009961A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41C7D4BD" wp14:editId="2A3925DC">
            <wp:simplePos x="0" y="0"/>
            <wp:positionH relativeFrom="column">
              <wp:posOffset>-726440</wp:posOffset>
            </wp:positionH>
            <wp:positionV relativeFrom="paragraph">
              <wp:posOffset>828675</wp:posOffset>
            </wp:positionV>
            <wp:extent cx="7063285" cy="2464792"/>
            <wp:effectExtent l="0" t="0" r="4445" b="0"/>
            <wp:wrapNone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2_recur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429" cy="246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61312" behindDoc="1" locked="0" layoutInCell="1" allowOverlap="1" wp14:anchorId="6D6E4289" wp14:editId="39FB64E6">
            <wp:simplePos x="0" y="0"/>
            <wp:positionH relativeFrom="column">
              <wp:posOffset>-688975</wp:posOffset>
            </wp:positionH>
            <wp:positionV relativeFrom="paragraph">
              <wp:posOffset>0</wp:posOffset>
            </wp:positionV>
            <wp:extent cx="6868160" cy="815340"/>
            <wp:effectExtent l="0" t="0" r="8890" b="3810"/>
            <wp:wrapTight wrapText="bothSides">
              <wp:wrapPolygon edited="0">
                <wp:start x="0" y="0"/>
                <wp:lineTo x="0" y="21196"/>
                <wp:lineTo x="21568" y="21196"/>
                <wp:lineTo x="21568" y="0"/>
                <wp:lineTo x="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rva logo blau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1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4433">
      <w:pgSz w:w="11906" w:h="16838"/>
      <w:pgMar w:top="567" w:right="851" w:bottom="567" w:left="1588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56A0"/>
    <w:multiLevelType w:val="multilevel"/>
    <w:tmpl w:val="52D89EC0"/>
    <w:lvl w:ilvl="0">
      <w:start w:val="1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o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A5"/>
    <w:rsid w:val="001A09CA"/>
    <w:rsid w:val="00201541"/>
    <w:rsid w:val="00211C31"/>
    <w:rsid w:val="009961A5"/>
    <w:rsid w:val="00C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D258A"/>
  <w15:chartTrackingRefBased/>
  <w15:docId w15:val="{BA96AC3B-F060-429E-A1E4-09E9456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autoRedefine/>
    <w:qFormat/>
    <w:pPr>
      <w:keepNext/>
      <w:pageBreakBefore/>
      <w:numPr>
        <w:numId w:val="2"/>
      </w:numPr>
      <w:spacing w:before="240" w:after="120"/>
      <w:jc w:val="both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Ttol2">
    <w:name w:val="heading 2"/>
    <w:basedOn w:val="Ttol1"/>
    <w:next w:val="Normal"/>
    <w:autoRedefine/>
    <w:qFormat/>
    <w:pPr>
      <w:pageBreakBefore w:val="0"/>
      <w:numPr>
        <w:ilvl w:val="1"/>
      </w:numPr>
      <w:outlineLvl w:val="1"/>
    </w:pPr>
    <w:rPr>
      <w:rFonts w:cs="Times New Roman"/>
      <w:bCs w:val="0"/>
      <w:kern w:val="0"/>
      <w:sz w:val="24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A5"/>
    <w:pPr>
      <w:spacing w:before="100" w:beforeAutospacing="1" w:after="100" w:afterAutospacing="1"/>
    </w:pPr>
    <w:rPr>
      <w:rFonts w:eastAsiaTheme="minorEastAsia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99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.gencat.cat/web/.content/30_Plans_i_programes/10_Pla_de_gestio/02-2on-cicle-de-planificacio-2016-2021/destacat/05_Informe_seguiment_Pdm_2018.pdf" TargetMode="External"/><Relationship Id="rId13" Type="http://schemas.openxmlformats.org/officeDocument/2006/relationships/hyperlink" Target="http://aca.gencat.cat/web/.content/30_Plans_i_programes/10_Pla_de_gestio/02-2on-cicle-de-planificacio-2016-2021/destacat/05_Informe_seguiment_Pdm_201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.gencat.cat/ca/plans-i-programes/programa-de-seguiment-i-control/" TargetMode="External"/><Relationship Id="rId12" Type="http://schemas.openxmlformats.org/officeDocument/2006/relationships/hyperlink" Target="http://aca.gencat.cat/ca/plans-i-programes/programa-de-seguiment-i-contro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http://aca.gencat.cat/ca/plans-i-programes/pla-de-gestio/" TargetMode="External"/><Relationship Id="rId11" Type="http://schemas.openxmlformats.org/officeDocument/2006/relationships/hyperlink" Target="http://aca.gencat.cat/ca/plans-i-programes/pla-de-gestio/" TargetMode="External"/><Relationship Id="rId5" Type="http://schemas.openxmlformats.org/officeDocument/2006/relationships/hyperlink" Target="https://eur-lex.europa.eu/legal-content/ES/TXT/?uri=celex:32000L0060" TargetMode="External"/><Relationship Id="rId15" Type="http://schemas.openxmlformats.org/officeDocument/2006/relationships/image" Target="media/image1.JPG"/><Relationship Id="rId10" Type="http://schemas.openxmlformats.org/officeDocument/2006/relationships/hyperlink" Target="https://eur-lex.europa.eu/legal-content/ES/TXT/?uri=celex:32000L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.gencat.cat/ca/laca/participacio/processos-de-participacio/" TargetMode="External"/><Relationship Id="rId14" Type="http://schemas.openxmlformats.org/officeDocument/2006/relationships/hyperlink" Target="http://aca.gencat.cat/ca/laca/participacio/processos-de-participaci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Aloma Masana</dc:creator>
  <cp:keywords/>
  <dc:description/>
  <cp:lastModifiedBy>Montserrat Aloma Masana</cp:lastModifiedBy>
  <cp:revision>1</cp:revision>
  <dcterms:created xsi:type="dcterms:W3CDTF">2019-08-22T15:04:00Z</dcterms:created>
  <dcterms:modified xsi:type="dcterms:W3CDTF">2019-08-22T15:22:00Z</dcterms:modified>
</cp:coreProperties>
</file>