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70" w:rsidRPr="00AE6964" w:rsidRDefault="00AE6964" w:rsidP="00AE6964">
      <w:pPr>
        <w:jc w:val="both"/>
        <w:rPr>
          <w:b/>
        </w:rPr>
      </w:pPr>
      <w:bookmarkStart w:id="0" w:name="_GoBack"/>
      <w:bookmarkEnd w:id="0"/>
      <w:r w:rsidRPr="00AE6964">
        <w:rPr>
          <w:b/>
        </w:rPr>
        <w:t xml:space="preserve">APORTACIONS </w:t>
      </w:r>
      <w:r w:rsidR="00D06D4E">
        <w:rPr>
          <w:b/>
        </w:rPr>
        <w:t xml:space="preserve">DE L’ACM </w:t>
      </w:r>
      <w:r w:rsidRPr="00AE6964">
        <w:rPr>
          <w:b/>
        </w:rPr>
        <w:t xml:space="preserve">A LA CONSULTA PÚBLICA </w:t>
      </w:r>
      <w:r w:rsidR="00D06D4E">
        <w:rPr>
          <w:b/>
        </w:rPr>
        <w:t xml:space="preserve">PRÈVIA DEL </w:t>
      </w:r>
      <w:r w:rsidRPr="00AE6964">
        <w:rPr>
          <w:b/>
        </w:rPr>
        <w:t xml:space="preserve">“DECRET DE L’ASSITÈNCIA PERSONAL A CATALUNYA” </w:t>
      </w:r>
    </w:p>
    <w:p w:rsidR="00DD6A2A" w:rsidRDefault="00DD6A2A" w:rsidP="00DD6A2A">
      <w:pPr>
        <w:jc w:val="both"/>
      </w:pPr>
      <w:r>
        <w:t>La Llei 12/2007, d’11 d’octubre, de serveis socials, estableix en la seva disposició addicional cinquena, que en el marc del sistema públic de serveis socials, es configura una xarxa d'atenció a la dependència i la vida autònoma que comprèn el conjunt de recursos, equipaments, projectes, programes, activitats i prestacions de serveis, econòmiques i tecnològiques en aquest àmbit d'atenció i protecció, com a Sistema Català d'Autonomia i Atenció a la Dependència, als efectes del desplegament i l'aplicació a Catalunya del Sistema d'Autonomia i Atenció a la Dependència, creat amb caràcter general per la Llei de l'Estat 39/2006. Així mateix, es disposa que la xarxa pública per a l'autonomia i l'atenció a la dependència es vincula a la Xarxa de Serveis Socials d'Atenció Pública.</w:t>
      </w:r>
    </w:p>
    <w:p w:rsidR="00DD6A2A" w:rsidRDefault="00DD6A2A" w:rsidP="00DD6A2A">
      <w:pPr>
        <w:jc w:val="both"/>
      </w:pPr>
      <w:r>
        <w:t xml:space="preserve">D’altra banda, cal tenir en compte l’article 43 de la Llei 12/2007, d’11 d’octubre, on es recull que l’organització del sistema públic de serveis socials ha de tenir el personal suficient amb la formació, la titulació, els coneixements, l’estabilitat laboral, la capacitat, el reconeixement social i laboral i les aptituds que calguin per a garantir l’eficiència i l’eficàcia en la prestació dels serveis socials. </w:t>
      </w:r>
    </w:p>
    <w:p w:rsidR="00AE6964" w:rsidRDefault="00DD6A2A" w:rsidP="00DD6A2A">
      <w:pPr>
        <w:jc w:val="both"/>
      </w:pPr>
      <w:r>
        <w:t>D’acord amb aquesta previsió, i en relació amb la Cartera de Serveis Socials, que és l’instrument establert per la Llei 12/2007, d’11 d’octubre que determina el conjunt de prestacions de la Xarxa de Serveis Socials d’Atenció Pública, a Catalunya, es considera personal auxiliar d’atenció a la dependència els perfils professionals d’auxiliar de gerontologia, d’auxiliar per a l’atenció personal de persones amb discapacitat, d’assistent/a d’atenció domiciliària, de treballador/a familiar i d’assistent/a personal</w:t>
      </w:r>
      <w:r w:rsidR="00B20B22">
        <w:t xml:space="preserve">. </w:t>
      </w:r>
    </w:p>
    <w:p w:rsidR="00DD6A2A" w:rsidRDefault="00DD6A2A" w:rsidP="00DD6A2A">
      <w:pPr>
        <w:jc w:val="both"/>
      </w:pPr>
      <w:r>
        <w:t>Aquest decret  facilitarà l’accés a un recurs que és clau pel foment de l’autonomia personal i per poder afavorir que les persones que ho desitgin puguin seguir residint en el seu entorn i domicili.</w:t>
      </w:r>
    </w:p>
    <w:p w:rsidR="00DD6A2A" w:rsidRDefault="00DD6A2A" w:rsidP="00DD6A2A">
      <w:pPr>
        <w:jc w:val="both"/>
      </w:pPr>
      <w:r>
        <w:t>Aquest decret té per objecte regular la prestació econòmica</w:t>
      </w:r>
      <w:r w:rsidR="00E9195B">
        <w:t xml:space="preserve"> (o xec – servei)</w:t>
      </w:r>
      <w:r>
        <w:t xml:space="preserve"> de l'assistència personal a Catalunya. Aquest ha de permetre avançar de manera definitiva en la plena garantia del dret a la vida independent de les persones amb manca d’autonomia personal (discapacitat) d’acord al que estableix la Convenció dels Drets de les Persones amb Discapacitat, aprovada per l’ONU el 2006.</w:t>
      </w:r>
    </w:p>
    <w:p w:rsidR="00E9195B" w:rsidRDefault="00E9195B" w:rsidP="00DD6A2A">
      <w:pPr>
        <w:jc w:val="both"/>
      </w:pPr>
    </w:p>
    <w:p w:rsidR="00E9195B" w:rsidRPr="00E9195B" w:rsidRDefault="00E9195B" w:rsidP="00DD6A2A">
      <w:pPr>
        <w:jc w:val="both"/>
        <w:rPr>
          <w:b/>
        </w:rPr>
      </w:pPr>
      <w:r w:rsidRPr="00E9195B">
        <w:rPr>
          <w:b/>
        </w:rPr>
        <w:t xml:space="preserve">CONSIDERACIONS ACM </w:t>
      </w:r>
    </w:p>
    <w:p w:rsidR="00DD6A2A" w:rsidRDefault="00DD6A2A" w:rsidP="00DD6A2A">
      <w:pPr>
        <w:jc w:val="both"/>
      </w:pPr>
      <w:r>
        <w:t>L’objecte del decret ha de ser la promoció de</w:t>
      </w:r>
      <w:r w:rsidRPr="00DD6A2A">
        <w:t xml:space="preserve"> l'autonomia de les persones amb dependència, sent el seu objectiu contribuir a la contractació d'una assistència personal que faciliti a la persona beneficiària l'accés a l'educació i el treball, així com una vida més autònoma en l'exercici de les activi</w:t>
      </w:r>
      <w:r w:rsidR="00935AEA">
        <w:t>tats bàsiques de la vida diària (ABVD).</w:t>
      </w:r>
    </w:p>
    <w:p w:rsidR="00D019BE" w:rsidRDefault="00E9195B" w:rsidP="00DD6A2A">
      <w:pPr>
        <w:jc w:val="both"/>
      </w:pPr>
      <w:r>
        <w:t>Aquest servei s’hauria de percebre c</w:t>
      </w:r>
      <w:r w:rsidR="00826DA6">
        <w:t>om a prestació econòmica o en l</w:t>
      </w:r>
      <w:r>
        <w:t>a modalitat de xec-servei.</w:t>
      </w:r>
    </w:p>
    <w:p w:rsidR="00865975" w:rsidRDefault="00865975" w:rsidP="00DD6A2A">
      <w:pPr>
        <w:jc w:val="both"/>
      </w:pPr>
      <w:r>
        <w:t>El decret hauria de preveure aspectes de definició de p</w:t>
      </w:r>
      <w:r w:rsidRPr="00865975">
        <w:t>roveïdors del servei: entitat acreditada i ens locals competents</w:t>
      </w:r>
      <w:r w:rsidR="00826DA6">
        <w:t>.</w:t>
      </w:r>
    </w:p>
    <w:p w:rsidR="00E9195B" w:rsidRDefault="00E9195B" w:rsidP="00DD6A2A">
      <w:pPr>
        <w:jc w:val="both"/>
      </w:pPr>
      <w:r>
        <w:t>Ha de ser un servei complementari i compatible amb altres serveis, com el servei de SAD o Centre de dia (CD)</w:t>
      </w:r>
      <w:r w:rsidR="00826DA6">
        <w:t>.</w:t>
      </w:r>
    </w:p>
    <w:p w:rsidR="00865975" w:rsidRDefault="00865975" w:rsidP="00865975">
      <w:pPr>
        <w:jc w:val="both"/>
      </w:pPr>
      <w:r>
        <w:lastRenderedPageBreak/>
        <w:t xml:space="preserve">L’assistent personal hauria de tenir un mínim de </w:t>
      </w:r>
      <w:r w:rsidR="00D019BE">
        <w:t xml:space="preserve">formació </w:t>
      </w:r>
      <w:r>
        <w:t>i de capacitats. l</w:t>
      </w:r>
      <w:r w:rsidR="004E355F">
        <w:t xml:space="preserve">’assistent personal és una figura molt </w:t>
      </w:r>
      <w:r w:rsidR="006D0FA0">
        <w:t xml:space="preserve">heterogènia ja que el perfil de persones a les què atén és divers. </w:t>
      </w:r>
      <w:r>
        <w:t xml:space="preserve"> </w:t>
      </w:r>
      <w:r w:rsidR="006D0FA0">
        <w:t>Ara bé, s’hauria de preveure una mínima formació (en l’àmbit sanitari i primers auxilis; mobilitzacions</w:t>
      </w:r>
      <w:r>
        <w:t xml:space="preserve"> de les persones amb manca de mobilitat</w:t>
      </w:r>
      <w:r w:rsidR="006D0FA0">
        <w:t xml:space="preserve">; aspectes de drets de  les persones; </w:t>
      </w:r>
      <w:r>
        <w:t>entre altres)</w:t>
      </w:r>
      <w:r w:rsidR="00826DA6">
        <w:t>.</w:t>
      </w:r>
    </w:p>
    <w:p w:rsidR="00D019BE" w:rsidRDefault="00D019BE" w:rsidP="00865975">
      <w:pPr>
        <w:jc w:val="both"/>
      </w:pPr>
      <w:r>
        <w:t>La prestació del servei hauria d’anar acompanyat d’un Pla Individual de Suport amb l’objectiu de treballar un projecte vital de la persona. Elaborat des dels SSB</w:t>
      </w:r>
      <w:r w:rsidR="00826DA6">
        <w:t>.</w:t>
      </w:r>
    </w:p>
    <w:p w:rsidR="00D019BE" w:rsidRDefault="005845DB" w:rsidP="0075338E">
      <w:pPr>
        <w:jc w:val="both"/>
      </w:pPr>
      <w:r>
        <w:t>Aquest pla hauria de contenir la voluntat de la persona amb discapacitat de les seves necessitats per a concretar al màxim nivell d’autonomia en el desenvolupament del seu projecte de vida.</w:t>
      </w:r>
    </w:p>
    <w:p w:rsidR="005845DB" w:rsidRDefault="005845DB" w:rsidP="0075338E">
      <w:pPr>
        <w:jc w:val="both"/>
      </w:pPr>
      <w:r>
        <w:t>Ha de ser la persona amb discapacitat qui decideix quan, com o en quina de les activitats</w:t>
      </w:r>
      <w:r w:rsidR="00E9195B">
        <w:t xml:space="preserve"> de la seva vida farà ús de l’assistent personal. </w:t>
      </w:r>
    </w:p>
    <w:p w:rsidR="00D019BE" w:rsidRDefault="00D019BE" w:rsidP="0075338E">
      <w:pPr>
        <w:jc w:val="both"/>
      </w:pPr>
      <w:r>
        <w:t>L’assistent personal s’ha de coordinar amb els SSB</w:t>
      </w:r>
      <w:r w:rsidR="00826DA6">
        <w:t>.</w:t>
      </w:r>
    </w:p>
    <w:p w:rsidR="00935AEA" w:rsidRDefault="00935AEA" w:rsidP="00DD6A2A">
      <w:pPr>
        <w:jc w:val="both"/>
      </w:pPr>
      <w:r w:rsidRPr="00935AEA">
        <w:t xml:space="preserve">Hi han de poder accedir tant els grans dependents com els graus I </w:t>
      </w:r>
      <w:proofErr w:type="spellStart"/>
      <w:r w:rsidRPr="00935AEA">
        <w:t>i</w:t>
      </w:r>
      <w:proofErr w:type="spellEnd"/>
      <w:r w:rsidRPr="00935AEA">
        <w:t xml:space="preserve"> II de dependència. Si tenim e</w:t>
      </w:r>
      <w:r>
        <w:t xml:space="preserve">n compte que la prestació és per objecte la promoció de l’autonomia. </w:t>
      </w:r>
    </w:p>
    <w:p w:rsidR="00AE6964" w:rsidRDefault="00AE6964" w:rsidP="00AE6964">
      <w:pPr>
        <w:jc w:val="both"/>
      </w:pPr>
      <w:r>
        <w:t xml:space="preserve">Aquest és un Decret que cal treballar a fons per no cometre errors significatius. Al País Basc ho han estat treballant durant els darrers 10 anys. </w:t>
      </w:r>
    </w:p>
    <w:p w:rsidR="00AE6964" w:rsidRDefault="00AE6964" w:rsidP="00AE6964">
      <w:pPr>
        <w:jc w:val="both"/>
      </w:pPr>
      <w:r w:rsidRPr="00AE6964">
        <w:t xml:space="preserve">Cal tenir en compte, els dictàmens de NNUU i les pràctiques que ja s'estan desenvolupant, algunes d'elles força interessants. </w:t>
      </w:r>
    </w:p>
    <w:p w:rsidR="0075338E" w:rsidRDefault="0075338E" w:rsidP="00AE6964">
      <w:pPr>
        <w:jc w:val="both"/>
      </w:pPr>
    </w:p>
    <w:p w:rsidR="00AE6964" w:rsidRDefault="0075338E" w:rsidP="00AE6964">
      <w:pPr>
        <w:jc w:val="both"/>
      </w:pPr>
      <w:r>
        <w:t>L’ACM es compromet a facilitar</w:t>
      </w:r>
      <w:r w:rsidR="00AE6964" w:rsidRPr="00AE6964">
        <w:t xml:space="preserve"> materials als ens locals associats. Considerant l'assistència personal com u</w:t>
      </w:r>
      <w:r>
        <w:t>n dels pals de paller de la t</w:t>
      </w:r>
      <w:r w:rsidR="00AE6964" w:rsidRPr="00AE6964">
        <w:t>ransició cap a serveis de suport a la vida independent a la comunitat i de progressiva de la desinstitucionalització.</w:t>
      </w:r>
    </w:p>
    <w:p w:rsidR="00DD6A2A" w:rsidRDefault="00DD6A2A" w:rsidP="00AE6964">
      <w:pPr>
        <w:jc w:val="both"/>
      </w:pPr>
    </w:p>
    <w:p w:rsidR="00DD1377" w:rsidRDefault="0075338E" w:rsidP="00DD1377">
      <w:pPr>
        <w:jc w:val="both"/>
      </w:pPr>
      <w:r>
        <w:t>Barcelona, 26 d’octubre de 2020</w:t>
      </w:r>
    </w:p>
    <w:sectPr w:rsidR="00DD137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36" w:rsidRDefault="00F84C36" w:rsidP="001403CD">
      <w:pPr>
        <w:spacing w:after="0" w:line="240" w:lineRule="auto"/>
      </w:pPr>
      <w:r>
        <w:separator/>
      </w:r>
    </w:p>
  </w:endnote>
  <w:endnote w:type="continuationSeparator" w:id="0">
    <w:p w:rsidR="00F84C36" w:rsidRDefault="00F84C36" w:rsidP="0014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36" w:rsidRDefault="00F84C36" w:rsidP="001403CD">
      <w:pPr>
        <w:spacing w:after="0" w:line="240" w:lineRule="auto"/>
      </w:pPr>
      <w:r>
        <w:separator/>
      </w:r>
    </w:p>
  </w:footnote>
  <w:footnote w:type="continuationSeparator" w:id="0">
    <w:p w:rsidR="00F84C36" w:rsidRDefault="00F84C36" w:rsidP="0014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CD" w:rsidRDefault="001403CD">
    <w:pPr>
      <w:pStyle w:val="Encabezado"/>
    </w:pPr>
    <w:r w:rsidRPr="00093654">
      <w:rPr>
        <w:rFonts w:ascii="Arial" w:hAnsi="Arial" w:cs="Arial"/>
        <w:i/>
        <w:noProof/>
        <w:lang w:eastAsia="ca-ES"/>
      </w:rPr>
      <w:drawing>
        <wp:anchor distT="0" distB="0" distL="114300" distR="114300" simplePos="0" relativeHeight="251659264" behindDoc="1" locked="0" layoutInCell="1" allowOverlap="1" wp14:anchorId="463BF49D" wp14:editId="052402A1">
          <wp:simplePos x="0" y="0"/>
          <wp:positionH relativeFrom="margin">
            <wp:posOffset>-635</wp:posOffset>
          </wp:positionH>
          <wp:positionV relativeFrom="paragraph">
            <wp:posOffset>1270</wp:posOffset>
          </wp:positionV>
          <wp:extent cx="1845310" cy="54610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M 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31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03CD" w:rsidRDefault="001403CD" w:rsidP="00C319EE">
    <w:pPr>
      <w:pStyle w:val="Encabezado"/>
      <w:ind w:firstLine="708"/>
    </w:pPr>
  </w:p>
  <w:p w:rsidR="00A21BB0" w:rsidRDefault="00A21BB0" w:rsidP="00C319EE">
    <w:pPr>
      <w:pStyle w:val="Encabezado"/>
      <w:ind w:firstLine="708"/>
    </w:pPr>
  </w:p>
  <w:p w:rsidR="00A21BB0" w:rsidRDefault="00A21BB0" w:rsidP="00C319EE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006ED"/>
    <w:multiLevelType w:val="hybridMultilevel"/>
    <w:tmpl w:val="A16AC764"/>
    <w:lvl w:ilvl="0" w:tplc="FFF04B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64"/>
    <w:rsid w:val="00077C4D"/>
    <w:rsid w:val="001403CD"/>
    <w:rsid w:val="004E355F"/>
    <w:rsid w:val="004F2BE1"/>
    <w:rsid w:val="00511A21"/>
    <w:rsid w:val="005845DB"/>
    <w:rsid w:val="005D1470"/>
    <w:rsid w:val="00693D73"/>
    <w:rsid w:val="006D0FA0"/>
    <w:rsid w:val="0075338E"/>
    <w:rsid w:val="00826DA6"/>
    <w:rsid w:val="00865975"/>
    <w:rsid w:val="00935AEA"/>
    <w:rsid w:val="00A21BB0"/>
    <w:rsid w:val="00A87EEB"/>
    <w:rsid w:val="00AE6964"/>
    <w:rsid w:val="00B20B22"/>
    <w:rsid w:val="00C319EE"/>
    <w:rsid w:val="00C645AD"/>
    <w:rsid w:val="00D019BE"/>
    <w:rsid w:val="00D06D4E"/>
    <w:rsid w:val="00DD1377"/>
    <w:rsid w:val="00DD6A2A"/>
    <w:rsid w:val="00E9195B"/>
    <w:rsid w:val="00F45E11"/>
    <w:rsid w:val="00F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B1714"/>
  <w15:docId w15:val="{7184CA76-42DF-4BA1-B1EE-D398074F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3C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40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3CD"/>
    <w:rPr>
      <w:lang w:val="ca-ES"/>
    </w:rPr>
  </w:style>
  <w:style w:type="paragraph" w:styleId="Prrafodelista">
    <w:name w:val="List Paragraph"/>
    <w:basedOn w:val="Normal"/>
    <w:uiPriority w:val="34"/>
    <w:qFormat/>
    <w:rsid w:val="00D0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Informàtica ACM</dc:creator>
  <cp:lastModifiedBy>Meu</cp:lastModifiedBy>
  <cp:revision>7</cp:revision>
  <dcterms:created xsi:type="dcterms:W3CDTF">2020-10-05T06:23:00Z</dcterms:created>
  <dcterms:modified xsi:type="dcterms:W3CDTF">2020-10-26T12:12:00Z</dcterms:modified>
</cp:coreProperties>
</file>