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F7F6" w14:textId="77777777" w:rsidR="0074700C" w:rsidRDefault="0074700C" w:rsidP="00900AA2">
      <w:pPr>
        <w:spacing w:line="276" w:lineRule="auto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</w:pPr>
    </w:p>
    <w:p w14:paraId="166CD35F" w14:textId="0D53B406" w:rsidR="004A0C74" w:rsidRPr="000C653C" w:rsidRDefault="003645B7" w:rsidP="00900A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APORTACIONS DE L’ASSOCIACIÓ CATALANA DE MUNICIPIS 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I COMARQUES </w:t>
      </w: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A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L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A CONSULTA PÚBLICA PRÈVIA </w:t>
      </w: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="00331A21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AL </w:t>
      </w:r>
      <w:r w:rsidR="004A0C74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DESPLEGAMENT DE LA LLEI </w:t>
      </w:r>
      <w:r w:rsidR="00331A21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18</w:t>
      </w:r>
      <w:r w:rsidR="004A0C74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/2020, 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DE</w:t>
      </w:r>
      <w:bookmarkStart w:id="0" w:name="_Hlk63268548"/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="00331A21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28 DE DESEMBRE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, DE </w:t>
      </w:r>
      <w:r w:rsidR="00331A21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FACILITACIÓ DE L’ACTIVITAT ECONÒMICA</w:t>
      </w:r>
      <w:bookmarkEnd w:id="0"/>
    </w:p>
    <w:p w14:paraId="67F5A9DE" w14:textId="77777777" w:rsidR="004A0C74" w:rsidRPr="000C653C" w:rsidRDefault="004A0C74" w:rsidP="007470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00EC1EA" w14:textId="1EE9C259" w:rsidR="00B26F6B" w:rsidRPr="00900AA2" w:rsidRDefault="005A3733" w:rsidP="0074700C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Des de l’Associació Catalana de Municipis </w:t>
      </w:r>
      <w:r w:rsidR="000C653C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i Comarques 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considerem especialment important 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la Llei </w:t>
      </w:r>
      <w:r w:rsidR="00331A21">
        <w:rPr>
          <w:rFonts w:ascii="Calibri" w:eastAsia="Times New Roman" w:hAnsi="Calibri" w:cs="Calibri"/>
          <w:shd w:val="clear" w:color="auto" w:fill="FFFFFF"/>
          <w:lang w:eastAsia="ca-ES"/>
        </w:rPr>
        <w:t>18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/2020, de </w:t>
      </w:r>
      <w:r w:rsidR="00331A21">
        <w:rPr>
          <w:rFonts w:ascii="Calibri" w:eastAsia="Times New Roman" w:hAnsi="Calibri" w:cs="Calibri"/>
          <w:shd w:val="clear" w:color="auto" w:fill="FFFFFF"/>
          <w:lang w:eastAsia="ca-ES"/>
        </w:rPr>
        <w:t>28 de desembre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, de </w:t>
      </w:r>
      <w:r w:rsidR="00331A21">
        <w:rPr>
          <w:rFonts w:ascii="Calibri" w:eastAsia="Times New Roman" w:hAnsi="Calibri" w:cs="Calibri"/>
          <w:shd w:val="clear" w:color="auto" w:fill="FFFFFF"/>
          <w:lang w:eastAsia="ca-ES"/>
        </w:rPr>
        <w:t>facilitació de l’activitat econòmica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331A21">
        <w:rPr>
          <w:rFonts w:ascii="Calibri" w:eastAsia="Times New Roman" w:hAnsi="Calibri" w:cs="Calibri"/>
          <w:shd w:val="clear" w:color="auto" w:fill="FFFFFF"/>
          <w:lang w:eastAsia="ca-ES"/>
        </w:rPr>
        <w:t xml:space="preserve">que és una llei que pot contribuir de forma important a la reactivació econòmica de Catalunya tant necessària a 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l’actual context POSTCOVID. </w:t>
      </w:r>
    </w:p>
    <w:p w14:paraId="2E193F6A" w14:textId="6B33E636" w:rsidR="00B26F6B" w:rsidRPr="00900AA2" w:rsidRDefault="00C47136" w:rsidP="0074700C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>En aquest sentit</w:t>
      </w:r>
      <w:r w:rsidR="00B26F6B" w:rsidRPr="00900AA2">
        <w:rPr>
          <w:rFonts w:ascii="Calibri" w:eastAsia="Times New Roman" w:hAnsi="Calibri" w:cs="Calibri"/>
          <w:shd w:val="clear" w:color="auto" w:fill="FFFFFF"/>
          <w:lang w:eastAsia="ca-ES"/>
        </w:rPr>
        <w:t>,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seria bo</w:t>
      </w:r>
      <w:r w:rsidR="005A3733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 xml:space="preserve">el desplegament de figures com </w:t>
      </w:r>
      <w:bookmarkStart w:id="1" w:name="_Hlk65569033"/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 xml:space="preserve">l’Oficina de </w:t>
      </w:r>
      <w:r w:rsidR="007447EF">
        <w:rPr>
          <w:rFonts w:ascii="Calibri" w:eastAsia="Times New Roman" w:hAnsi="Calibri" w:cs="Calibri"/>
          <w:shd w:val="clear" w:color="auto" w:fill="FFFFFF"/>
          <w:lang w:eastAsia="ca-ES"/>
        </w:rPr>
        <w:t>G</w:t>
      </w:r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>estió Empresarial (OGE)</w:t>
      </w:r>
      <w:r w:rsidR="006954DB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bookmarkEnd w:id="1"/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>en diversos articles i disposicions de la Llei</w:t>
      </w:r>
      <w:r w:rsidR="00331A21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 xml:space="preserve">és ara, més que mai estratègic i, alhora, </w:t>
      </w:r>
      <w:r w:rsidR="005A3733" w:rsidRPr="00900AA2">
        <w:rPr>
          <w:rFonts w:ascii="Calibri" w:eastAsia="Times New Roman" w:hAnsi="Calibri" w:cs="Calibri"/>
          <w:shd w:val="clear" w:color="auto" w:fill="FFFFFF"/>
          <w:lang w:eastAsia="ca-ES"/>
        </w:rPr>
        <w:t>comporta</w:t>
      </w:r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>rà</w:t>
      </w:r>
      <w:r w:rsidR="005A3733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>canvis a les diverses administracions en l’àmbit de suport a la promoció de l’activitat econòmica (canvis interns i també externs)</w:t>
      </w:r>
      <w:r w:rsidR="00D1109C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550D76">
        <w:rPr>
          <w:rFonts w:ascii="Calibri" w:eastAsia="Times New Roman" w:hAnsi="Calibri" w:cs="Calibri"/>
          <w:shd w:val="clear" w:color="auto" w:fill="FFFFFF"/>
          <w:lang w:eastAsia="ca-ES"/>
        </w:rPr>
        <w:t>a fi efecte de promoure el creixement empresarial a Catalunya i evitar la pèrdua d’oportunitats i d’inversions.</w:t>
      </w:r>
    </w:p>
    <w:p w14:paraId="1DBCD95D" w14:textId="77777777" w:rsidR="00127AC7" w:rsidRDefault="00D1109C" w:rsidP="0074700C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És </w:t>
      </w:r>
      <w:r w:rsidR="00127AC7">
        <w:rPr>
          <w:rFonts w:ascii="Calibri" w:eastAsia="Times New Roman" w:hAnsi="Calibri" w:cs="Calibri"/>
          <w:shd w:val="clear" w:color="auto" w:fill="FFFFFF"/>
          <w:lang w:eastAsia="ca-ES"/>
        </w:rPr>
        <w:t>evident que som en un context de canvi global i per això i aquesta llei obre les portes a nous models d’agents econòmics com són les empreses emergents (</w:t>
      </w:r>
      <w:proofErr w:type="spellStart"/>
      <w:r w:rsidR="00127AC7">
        <w:rPr>
          <w:rFonts w:ascii="Calibri" w:eastAsia="Times New Roman" w:hAnsi="Calibri" w:cs="Calibri"/>
          <w:shd w:val="clear" w:color="auto" w:fill="FFFFFF"/>
          <w:lang w:eastAsia="ca-ES"/>
        </w:rPr>
        <w:t>start</w:t>
      </w:r>
      <w:proofErr w:type="spellEnd"/>
      <w:r w:rsidR="00127AC7">
        <w:rPr>
          <w:rFonts w:ascii="Calibri" w:eastAsia="Times New Roman" w:hAnsi="Calibri" w:cs="Calibri"/>
          <w:shd w:val="clear" w:color="auto" w:fill="FFFFFF"/>
          <w:lang w:eastAsia="ca-ES"/>
        </w:rPr>
        <w:t>-up), l’empresa derivada (spin-off) com a tipologies d’empresa que per les seves característiques poden liderar el creixement econòmic dels propers anys.</w:t>
      </w:r>
    </w:p>
    <w:p w14:paraId="1CC77111" w14:textId="029377E6" w:rsidR="006954DB" w:rsidRPr="006954DB" w:rsidRDefault="00DC309E" w:rsidP="0074700C">
      <w:pPr>
        <w:spacing w:line="276" w:lineRule="auto"/>
        <w:jc w:val="both"/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Tot i que som conscients que estem a la fase del procés participatiu, </w:t>
      </w:r>
      <w:r w:rsidR="00127AC7">
        <w:rPr>
          <w:rFonts w:ascii="Calibri" w:eastAsia="Times New Roman" w:hAnsi="Calibri" w:cs="Calibri"/>
          <w:shd w:val="clear" w:color="auto" w:fill="FFFFFF"/>
          <w:lang w:eastAsia="ca-ES"/>
        </w:rPr>
        <w:t xml:space="preserve">on encara no hi ha una 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proposta de text del nou reglament,</w:t>
      </w:r>
      <w:r w:rsidR="00127AC7">
        <w:rPr>
          <w:rFonts w:ascii="Calibri" w:eastAsia="Times New Roman" w:hAnsi="Calibri" w:cs="Calibri"/>
          <w:shd w:val="clear" w:color="auto" w:fill="FFFFFF"/>
          <w:lang w:eastAsia="ca-ES"/>
        </w:rPr>
        <w:t xml:space="preserve"> des de </w:t>
      </w:r>
      <w:r w:rsidR="00127AC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l’Associació Catalana de Municipis volem expressar que cal que aquesta normativa</w:t>
      </w:r>
      <w:r w:rsid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,</w:t>
      </w:r>
      <w:r w:rsidR="00127AC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quan es </w:t>
      </w:r>
      <w:r w:rsidR="00ED7FE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concreti articuladament</w:t>
      </w:r>
      <w:r w:rsid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,</w:t>
      </w:r>
      <w:r w:rsidR="00ED7FE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es faci </w:t>
      </w:r>
      <w:r w:rsid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un </w:t>
      </w:r>
      <w:r w:rsidR="00ED7FE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esforç </w:t>
      </w:r>
      <w:r w:rsid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important per </w:t>
      </w:r>
      <w:r w:rsidR="00ED7FE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donar-lo a conèixer al món local d’arreu del territori ja que </w:t>
      </w:r>
      <w:r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="00ED7FE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l’impuls de mesures complementària que en facilitin la seva aplicació arreu</w:t>
      </w:r>
      <w:r w:rsid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,</w:t>
      </w:r>
      <w:r w:rsidR="00ED7FE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pot ser una bona eina per generar dinàmiques locals exitoses i bones pràctiques que caldrà difondre</w:t>
      </w:r>
      <w:r w:rsid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per generar desenvolupament econòmic que vetlli per l’equilibri territorial</w:t>
      </w:r>
      <w:r w:rsidR="00ED7FE7" w:rsidRPr="006954DB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. </w:t>
      </w:r>
    </w:p>
    <w:p w14:paraId="3B5627CB" w14:textId="63A21143" w:rsidR="00EE7783" w:rsidRPr="0074700C" w:rsidRDefault="00EE7783" w:rsidP="0074700C">
      <w:pPr>
        <w:spacing w:line="276" w:lineRule="auto"/>
        <w:jc w:val="both"/>
      </w:pPr>
      <w:r w:rsidRPr="0074700C">
        <w:t xml:space="preserve">Un dels punts clau d’aquest procés és promoure el desplegament tecnològic de tramitació unificada dels procediments que contribueixi a la simplificació administrativa com ara </w:t>
      </w:r>
      <w:r w:rsidRPr="0074700C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AE5442" w:rsidRPr="0074700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l’Oficina de </w:t>
      </w:r>
      <w:r w:rsidR="001024C0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G</w:t>
      </w:r>
      <w:r w:rsidR="00AE5442" w:rsidRPr="0074700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estió Empresarial (OGE) com a òrgan que impulsa </w:t>
      </w:r>
      <w:r w:rsidRPr="0074700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la Finestreta Única Empresarial</w:t>
      </w:r>
      <w:r w:rsidR="0074700C" w:rsidRPr="0074700C">
        <w:rPr>
          <w:rFonts w:ascii="Calibri" w:eastAsia="Times New Roman" w:hAnsi="Calibri" w:cs="Calibri"/>
          <w:shd w:val="clear" w:color="auto" w:fill="FFFFFF"/>
          <w:lang w:eastAsia="ca-ES"/>
        </w:rPr>
        <w:t>.</w:t>
      </w:r>
    </w:p>
    <w:p w14:paraId="47395DE1" w14:textId="6C892D35" w:rsidR="0022536F" w:rsidRDefault="002901E9" w:rsidP="0074700C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Des de l’ACM </w:t>
      </w:r>
      <w:r w:rsidR="00AE5442">
        <w:rPr>
          <w:rFonts w:eastAsia="Times New Roman" w:cstheme="minorHAnsi"/>
          <w:shd w:val="clear" w:color="auto" w:fill="FFFFFF"/>
          <w:lang w:eastAsia="ca-ES"/>
        </w:rPr>
        <w:t>considerem que el marc de desplegament d’aquesta llei suposa una gran oportunitat d’incrementar la consolidació d’instruments de col</w:t>
      </w:r>
      <w:r w:rsidR="006D7337">
        <w:rPr>
          <w:rFonts w:eastAsia="Times New Roman" w:cstheme="minorHAnsi"/>
          <w:shd w:val="clear" w:color="auto" w:fill="FFFFFF"/>
          <w:lang w:eastAsia="ca-ES"/>
        </w:rPr>
        <w:t>·</w:t>
      </w:r>
      <w:r w:rsidR="00AE5442">
        <w:rPr>
          <w:rFonts w:eastAsia="Times New Roman" w:cstheme="minorHAnsi"/>
          <w:shd w:val="clear" w:color="auto" w:fill="FFFFFF"/>
          <w:lang w:eastAsia="ca-ES"/>
        </w:rPr>
        <w:t xml:space="preserve">laboració i de coordinació entre les administracions públiques de Catalunya en l’exercici </w:t>
      </w:r>
      <w:r w:rsidR="006D7337">
        <w:rPr>
          <w:rFonts w:eastAsia="Times New Roman" w:cstheme="minorHAnsi"/>
          <w:shd w:val="clear" w:color="auto" w:fill="FFFFFF"/>
          <w:lang w:eastAsia="ca-ES"/>
        </w:rPr>
        <w:t xml:space="preserve">de promoció, regulació, simplificació i control de l’activitat econòmica que és cabdal en aquests moments per a la reactivació econòmica. </w:t>
      </w:r>
      <w:r w:rsidR="006D7337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En aquest sentit des de l’ACM </w:t>
      </w:r>
      <w:r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proposem que</w:t>
      </w:r>
      <w:r w:rsidR="006D7337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,</w:t>
      </w:r>
      <w:r w:rsidR="00E162FA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 </w:t>
      </w:r>
      <w:r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des de</w:t>
      </w:r>
      <w:r w:rsidR="009164D2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l Govern de la Generalitat i concertadament amb els ens locals, </w:t>
      </w:r>
      <w:r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es puguin p</w:t>
      </w:r>
      <w:r w:rsidR="00EF412D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romoure incentius, inst</w:t>
      </w:r>
      <w:r w:rsidR="00061DF7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ruments econòmics </w:t>
      </w:r>
      <w:r w:rsidR="00EF412D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i financers </w:t>
      </w:r>
      <w:r w:rsidR="006D7337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que generin dinamització econòmica i alhora obrin vies d’innovació per la transició cap a nous models de negoci, de més valor afegit, de més presència tecnològica per tal de mantenir el teixit productiu i </w:t>
      </w:r>
      <w:r w:rsidR="007447EF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incrementar </w:t>
      </w:r>
      <w:r w:rsidR="006D7337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l’ocupació arreu del t</w:t>
      </w:r>
      <w:r w:rsidR="00EF412D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erritori</w:t>
      </w:r>
      <w:r w:rsidR="004A0C74" w:rsidRPr="00C7139C">
        <w:rPr>
          <w:rFonts w:eastAsia="Times New Roman" w:cstheme="minorHAnsi"/>
          <w:b/>
          <w:bCs/>
          <w:shd w:val="clear" w:color="auto" w:fill="FFFFFF"/>
          <w:lang w:eastAsia="ca-ES"/>
        </w:rPr>
        <w:t>.</w:t>
      </w:r>
      <w:r w:rsidR="004B7763"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</w:p>
    <w:p w14:paraId="06A40206" w14:textId="5CEE57B3" w:rsidR="001024C0" w:rsidRDefault="001024C0" w:rsidP="0074700C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ca-ES"/>
        </w:rPr>
      </w:pPr>
    </w:p>
    <w:p w14:paraId="1BAA1C11" w14:textId="29B68C59" w:rsidR="00E162FA" w:rsidRDefault="00E162FA" w:rsidP="001024C0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ca-ES"/>
        </w:rPr>
      </w:pPr>
      <w:r>
        <w:rPr>
          <w:rFonts w:eastAsia="Times New Roman" w:cstheme="minorHAnsi"/>
          <w:shd w:val="clear" w:color="auto" w:fill="FFFFFF"/>
          <w:lang w:eastAsia="ca-ES"/>
        </w:rPr>
        <w:lastRenderedPageBreak/>
        <w:t>Per aquest motiu</w:t>
      </w:r>
      <w:r w:rsidR="00FE1F6B">
        <w:rPr>
          <w:rFonts w:eastAsia="Times New Roman" w:cstheme="minorHAnsi"/>
          <w:shd w:val="clear" w:color="auto" w:fill="FFFFFF"/>
          <w:lang w:eastAsia="ca-ES"/>
        </w:rPr>
        <w:t>,</w:t>
      </w:r>
      <w:r>
        <w:rPr>
          <w:rFonts w:eastAsia="Times New Roman" w:cstheme="minorHAnsi"/>
          <w:shd w:val="clear" w:color="auto" w:fill="FFFFFF"/>
          <w:lang w:eastAsia="ca-ES"/>
        </w:rPr>
        <w:t xml:space="preserve"> considerem que per </w:t>
      </w:r>
      <w:r w:rsidR="00FE1F6B">
        <w:rPr>
          <w:rFonts w:eastAsia="Times New Roman" w:cstheme="minorHAnsi"/>
          <w:shd w:val="clear" w:color="auto" w:fill="FFFFFF"/>
          <w:lang w:eastAsia="ca-ES"/>
        </w:rPr>
        <w:t xml:space="preserve">garantir </w:t>
      </w:r>
      <w:r>
        <w:rPr>
          <w:rFonts w:eastAsia="Times New Roman" w:cstheme="minorHAnsi"/>
          <w:shd w:val="clear" w:color="auto" w:fill="FFFFFF"/>
          <w:lang w:eastAsia="ca-ES"/>
        </w:rPr>
        <w:t>una bona implementació de</w:t>
      </w:r>
      <w:r w:rsidR="00FE1F6B">
        <w:rPr>
          <w:rFonts w:eastAsia="Times New Roman" w:cstheme="minorHAnsi"/>
          <w:shd w:val="clear" w:color="auto" w:fill="FFFFFF"/>
          <w:lang w:eastAsia="ca-ES"/>
        </w:rPr>
        <w:t xml:space="preserve"> </w:t>
      </w:r>
      <w:r>
        <w:rPr>
          <w:rFonts w:eastAsia="Times New Roman" w:cstheme="minorHAnsi"/>
          <w:shd w:val="clear" w:color="auto" w:fill="FFFFFF"/>
          <w:lang w:eastAsia="ca-ES"/>
        </w:rPr>
        <w:t>l</w:t>
      </w:r>
      <w:r w:rsidR="00FE1F6B">
        <w:rPr>
          <w:rFonts w:eastAsia="Times New Roman" w:cstheme="minorHAnsi"/>
          <w:shd w:val="clear" w:color="auto" w:fill="FFFFFF"/>
          <w:lang w:eastAsia="ca-ES"/>
        </w:rPr>
        <w:t>e</w:t>
      </w:r>
      <w:r>
        <w:rPr>
          <w:rFonts w:eastAsia="Times New Roman" w:cstheme="minorHAnsi"/>
          <w:shd w:val="clear" w:color="auto" w:fill="FFFFFF"/>
          <w:lang w:eastAsia="ca-ES"/>
        </w:rPr>
        <w:t xml:space="preserve">s </w:t>
      </w:r>
      <w:proofErr w:type="spellStart"/>
      <w:r>
        <w:rPr>
          <w:rFonts w:eastAsia="Times New Roman" w:cstheme="minorHAnsi"/>
          <w:shd w:val="clear" w:color="auto" w:fill="FFFFFF"/>
          <w:lang w:eastAsia="ca-ES"/>
        </w:rPr>
        <w:t>APEUs</w:t>
      </w:r>
      <w:proofErr w:type="spellEnd"/>
      <w:r>
        <w:rPr>
          <w:rFonts w:eastAsia="Times New Roman" w:cstheme="minorHAnsi"/>
          <w:shd w:val="clear" w:color="auto" w:fill="FFFFFF"/>
          <w:lang w:eastAsia="ca-ES"/>
        </w:rPr>
        <w:t xml:space="preserve"> és important que el reglament contemplin mecanismes formatius </w:t>
      </w:r>
      <w:r w:rsidR="00FE1F6B">
        <w:rPr>
          <w:rFonts w:eastAsia="Times New Roman" w:cstheme="minorHAnsi"/>
          <w:shd w:val="clear" w:color="auto" w:fill="FFFFFF"/>
          <w:lang w:eastAsia="ca-ES"/>
        </w:rPr>
        <w:t xml:space="preserve">adreçat a </w:t>
      </w:r>
      <w:r>
        <w:rPr>
          <w:rFonts w:eastAsia="Times New Roman" w:cstheme="minorHAnsi"/>
          <w:shd w:val="clear" w:color="auto" w:fill="FFFFFF"/>
          <w:lang w:eastAsia="ca-ES"/>
        </w:rPr>
        <w:t xml:space="preserve">tots els agents participants, tant siguin públics com privats, i  s’orientin a promoure </w:t>
      </w:r>
      <w:r w:rsidR="00FE1F6B">
        <w:rPr>
          <w:rFonts w:eastAsia="Times New Roman" w:cstheme="minorHAnsi"/>
          <w:shd w:val="clear" w:color="auto" w:fill="FFFFFF"/>
          <w:lang w:eastAsia="ca-ES"/>
        </w:rPr>
        <w:t xml:space="preserve">tant </w:t>
      </w:r>
      <w:r>
        <w:rPr>
          <w:rFonts w:eastAsia="Times New Roman" w:cstheme="minorHAnsi"/>
          <w:shd w:val="clear" w:color="auto" w:fill="FFFFFF"/>
          <w:lang w:eastAsia="ca-ES"/>
        </w:rPr>
        <w:t xml:space="preserve">la formació </w:t>
      </w:r>
      <w:r w:rsidR="00FE1F6B">
        <w:rPr>
          <w:rFonts w:eastAsia="Times New Roman" w:cstheme="minorHAnsi"/>
          <w:shd w:val="clear" w:color="auto" w:fill="FFFFFF"/>
          <w:lang w:eastAsia="ca-ES"/>
        </w:rPr>
        <w:t>conceptual com des de</w:t>
      </w:r>
      <w:r>
        <w:rPr>
          <w:rFonts w:eastAsia="Times New Roman" w:cstheme="minorHAnsi"/>
          <w:shd w:val="clear" w:color="auto" w:fill="FFFFFF"/>
          <w:lang w:eastAsia="ca-ES"/>
        </w:rPr>
        <w:t xml:space="preserve"> la perspectiva tècnica a fi que permetin assolir més fàcilment els consensos en l’elaboració dels plans d’actuacions, pressupostos, etc.</w:t>
      </w:r>
    </w:p>
    <w:p w14:paraId="2B387A62" w14:textId="0BE63353" w:rsidR="001024C0" w:rsidRDefault="001024C0" w:rsidP="001024C0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>
        <w:rPr>
          <w:rFonts w:eastAsia="Times New Roman" w:cstheme="minorHAnsi"/>
          <w:shd w:val="clear" w:color="auto" w:fill="FFFFFF"/>
          <w:lang w:eastAsia="ca-ES"/>
        </w:rPr>
        <w:t>Per acabar volem anunciar que</w:t>
      </w:r>
      <w:r w:rsidR="00FE1F6B">
        <w:rPr>
          <w:rFonts w:eastAsia="Times New Roman" w:cstheme="minorHAnsi"/>
          <w:shd w:val="clear" w:color="auto" w:fill="FFFFFF"/>
          <w:lang w:eastAsia="ca-ES"/>
        </w:rPr>
        <w:t>,</w:t>
      </w:r>
      <w:r>
        <w:rPr>
          <w:rFonts w:eastAsia="Times New Roman" w:cstheme="minorHAnsi"/>
          <w:shd w:val="clear" w:color="auto" w:fill="FFFFFF"/>
          <w:lang w:eastAsia="ca-ES"/>
        </w:rPr>
        <w:t xml:space="preserve"> quan disposem del text reglamentari de desplegament de la llei </w:t>
      </w:r>
      <w:r w:rsidR="00FE1F6B">
        <w:rPr>
          <w:rFonts w:eastAsia="Times New Roman" w:cstheme="minorHAnsi"/>
          <w:shd w:val="clear" w:color="auto" w:fill="FFFFFF"/>
          <w:lang w:eastAsia="ca-ES"/>
        </w:rPr>
        <w:t xml:space="preserve">de les </w:t>
      </w:r>
      <w:proofErr w:type="spellStart"/>
      <w:r w:rsidR="00FE1F6B">
        <w:rPr>
          <w:rFonts w:eastAsia="Times New Roman" w:cstheme="minorHAnsi"/>
          <w:shd w:val="clear" w:color="auto" w:fill="FFFFFF"/>
          <w:lang w:eastAsia="ca-ES"/>
        </w:rPr>
        <w:t>APEUs</w:t>
      </w:r>
      <w:proofErr w:type="spellEnd"/>
      <w:r w:rsidR="00FE1F6B">
        <w:rPr>
          <w:rFonts w:eastAsia="Times New Roman" w:cstheme="minorHAnsi"/>
          <w:shd w:val="clear" w:color="auto" w:fill="FFFFFF"/>
          <w:lang w:eastAsia="ca-ES"/>
        </w:rPr>
        <w:t xml:space="preserve">,  </w:t>
      </w:r>
      <w:r>
        <w:rPr>
          <w:rFonts w:eastAsia="Times New Roman" w:cstheme="minorHAnsi"/>
          <w:shd w:val="clear" w:color="auto" w:fill="FFFFFF"/>
          <w:lang w:eastAsia="ca-ES"/>
        </w:rPr>
        <w:t xml:space="preserve">vetllarem perquè el </w:t>
      </w:r>
      <w:r w:rsidR="00FE1F6B">
        <w:rPr>
          <w:rFonts w:eastAsia="Times New Roman" w:cstheme="minorHAnsi"/>
          <w:shd w:val="clear" w:color="auto" w:fill="FFFFFF"/>
          <w:lang w:eastAsia="ca-ES"/>
        </w:rPr>
        <w:t>document</w:t>
      </w:r>
      <w:r>
        <w:rPr>
          <w:rFonts w:eastAsia="Times New Roman" w:cstheme="minorHAnsi"/>
          <w:shd w:val="clear" w:color="auto" w:fill="FFFFFF"/>
          <w:lang w:eastAsia="ca-ES"/>
        </w:rPr>
        <w:t xml:space="preserve"> sigui especialment </w:t>
      </w:r>
      <w:r w:rsidR="00E162FA">
        <w:rPr>
          <w:rFonts w:eastAsia="Times New Roman" w:cstheme="minorHAnsi"/>
          <w:shd w:val="clear" w:color="auto" w:fill="FFFFFF"/>
          <w:lang w:eastAsia="ca-ES"/>
        </w:rPr>
        <w:t>observant de la salvaguarda de les competències municipals</w:t>
      </w:r>
      <w:r w:rsidR="00FE1F6B">
        <w:rPr>
          <w:rFonts w:eastAsia="Times New Roman" w:cstheme="minorHAnsi"/>
          <w:shd w:val="clear" w:color="auto" w:fill="FFFFFF"/>
          <w:lang w:eastAsia="ca-ES"/>
        </w:rPr>
        <w:t xml:space="preserve"> i que es prevegi el finançament oportú per fer viable el seu desplegament efectiu arreu del territori.</w:t>
      </w:r>
    </w:p>
    <w:p w14:paraId="3EA75EB8" w14:textId="30BBBD9F" w:rsidR="001024C0" w:rsidRPr="0074700C" w:rsidRDefault="001024C0" w:rsidP="0074700C">
      <w:pPr>
        <w:spacing w:line="276" w:lineRule="auto"/>
        <w:jc w:val="both"/>
        <w:rPr>
          <w:rFonts w:eastAsia="Times New Roman" w:cstheme="minorHAnsi"/>
          <w:lang w:eastAsia="ca-ES"/>
        </w:rPr>
      </w:pPr>
    </w:p>
    <w:sectPr w:rsidR="001024C0" w:rsidRPr="007470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D6F32" w14:textId="77777777" w:rsidR="00F513DB" w:rsidRDefault="00F513DB" w:rsidP="00C47136">
      <w:pPr>
        <w:spacing w:after="0" w:line="240" w:lineRule="auto"/>
      </w:pPr>
      <w:r>
        <w:separator/>
      </w:r>
    </w:p>
  </w:endnote>
  <w:endnote w:type="continuationSeparator" w:id="0">
    <w:p w14:paraId="5B8814E8" w14:textId="77777777" w:rsidR="00F513DB" w:rsidRDefault="00F513DB" w:rsidP="00C4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843949"/>
      <w:docPartObj>
        <w:docPartGallery w:val="Page Numbers (Bottom of Page)"/>
        <w:docPartUnique/>
      </w:docPartObj>
    </w:sdtPr>
    <w:sdtEndPr/>
    <w:sdtContent>
      <w:p w14:paraId="673F7C02" w14:textId="59642EA5" w:rsidR="001024C0" w:rsidRDefault="001024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220C4" w14:textId="77777777" w:rsidR="001024C0" w:rsidRDefault="001024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32A14" w14:textId="77777777" w:rsidR="00F513DB" w:rsidRDefault="00F513DB" w:rsidP="00C47136">
      <w:pPr>
        <w:spacing w:after="0" w:line="240" w:lineRule="auto"/>
      </w:pPr>
      <w:r>
        <w:separator/>
      </w:r>
    </w:p>
  </w:footnote>
  <w:footnote w:type="continuationSeparator" w:id="0">
    <w:p w14:paraId="596C91A8" w14:textId="77777777" w:rsidR="00F513DB" w:rsidRDefault="00F513DB" w:rsidP="00C4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595B" w14:textId="57A84685" w:rsidR="001024C0" w:rsidRDefault="001024C0">
    <w:pPr>
      <w:pStyle w:val="Encabezado"/>
    </w:pPr>
    <w:r>
      <w:rPr>
        <w:noProof/>
      </w:rPr>
      <w:drawing>
        <wp:inline distT="0" distB="0" distL="0" distR="0" wp14:anchorId="3D34D2C1" wp14:editId="3C1189A1">
          <wp:extent cx="1905000" cy="6265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424" cy="648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54F"/>
    <w:multiLevelType w:val="multilevel"/>
    <w:tmpl w:val="9468C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4141C"/>
    <w:multiLevelType w:val="multilevel"/>
    <w:tmpl w:val="45D68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23F"/>
    <w:multiLevelType w:val="multilevel"/>
    <w:tmpl w:val="F460C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A127E"/>
    <w:multiLevelType w:val="multilevel"/>
    <w:tmpl w:val="48A07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96631"/>
    <w:multiLevelType w:val="multilevel"/>
    <w:tmpl w:val="838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B7C91"/>
    <w:multiLevelType w:val="multilevel"/>
    <w:tmpl w:val="557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A4437"/>
    <w:multiLevelType w:val="multilevel"/>
    <w:tmpl w:val="810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745CC"/>
    <w:multiLevelType w:val="hybridMultilevel"/>
    <w:tmpl w:val="EC90176C"/>
    <w:lvl w:ilvl="0" w:tplc="0B38B4AA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F2E8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4673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3E51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BE9B9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AC79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B23E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9054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49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894F7D"/>
    <w:multiLevelType w:val="multilevel"/>
    <w:tmpl w:val="B754A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7640D"/>
    <w:multiLevelType w:val="hybridMultilevel"/>
    <w:tmpl w:val="4780556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64886"/>
    <w:multiLevelType w:val="multilevel"/>
    <w:tmpl w:val="1F124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626C8"/>
    <w:multiLevelType w:val="multilevel"/>
    <w:tmpl w:val="1BB0A6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D0018"/>
    <w:multiLevelType w:val="multilevel"/>
    <w:tmpl w:val="1E700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15688"/>
    <w:multiLevelType w:val="hybridMultilevel"/>
    <w:tmpl w:val="D3CCBBF8"/>
    <w:lvl w:ilvl="0" w:tplc="B2C49CD0">
      <w:start w:val="2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0E6E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B04A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0CF9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9CCCF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1E4AE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FECC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14EE4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8894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D03DF1"/>
    <w:multiLevelType w:val="hybridMultilevel"/>
    <w:tmpl w:val="0172B7DC"/>
    <w:lvl w:ilvl="0" w:tplc="09EA9BB6">
      <w:start w:val="1"/>
      <w:numFmt w:val="lowerLetter"/>
      <w:lvlText w:val="%1)"/>
      <w:lvlJc w:val="left"/>
      <w:pPr>
        <w:ind w:left="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C0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1C56A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145C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D8537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023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0BE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B66C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BED9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A13132"/>
    <w:multiLevelType w:val="hybridMultilevel"/>
    <w:tmpl w:val="30080B5A"/>
    <w:lvl w:ilvl="0" w:tplc="BC9C5A1E">
      <w:start w:val="1"/>
      <w:numFmt w:val="lowerLetter"/>
      <w:lvlText w:val="%1)"/>
      <w:lvlJc w:val="left"/>
      <w:pPr>
        <w:ind w:left="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DAF1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C6A18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E52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80B8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C231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C2CF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4DB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AE9C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F35393"/>
    <w:multiLevelType w:val="multilevel"/>
    <w:tmpl w:val="DF8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36673"/>
    <w:multiLevelType w:val="multilevel"/>
    <w:tmpl w:val="128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3440E"/>
    <w:multiLevelType w:val="multilevel"/>
    <w:tmpl w:val="D39C9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7D67217"/>
    <w:multiLevelType w:val="multilevel"/>
    <w:tmpl w:val="57C8F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52B0A"/>
    <w:multiLevelType w:val="hybridMultilevel"/>
    <w:tmpl w:val="ADA4F6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26FE"/>
    <w:multiLevelType w:val="multilevel"/>
    <w:tmpl w:val="985C972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FB90D90"/>
    <w:multiLevelType w:val="multilevel"/>
    <w:tmpl w:val="E3CC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85A30"/>
    <w:multiLevelType w:val="hybridMultilevel"/>
    <w:tmpl w:val="AE56881E"/>
    <w:lvl w:ilvl="0" w:tplc="96F49B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94533"/>
    <w:multiLevelType w:val="multilevel"/>
    <w:tmpl w:val="E5B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D4B34"/>
    <w:multiLevelType w:val="hybridMultilevel"/>
    <w:tmpl w:val="B27018D4"/>
    <w:lvl w:ilvl="0" w:tplc="D75471A8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8E522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5CB8E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AE6E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4AC6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AE03D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9838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C679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6E9C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935A0B"/>
    <w:multiLevelType w:val="multilevel"/>
    <w:tmpl w:val="566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6445D"/>
    <w:multiLevelType w:val="multilevel"/>
    <w:tmpl w:val="DAD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86FAA"/>
    <w:multiLevelType w:val="hybridMultilevel"/>
    <w:tmpl w:val="3DD80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165E6"/>
    <w:multiLevelType w:val="multilevel"/>
    <w:tmpl w:val="EDD48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8595B"/>
    <w:multiLevelType w:val="hybridMultilevel"/>
    <w:tmpl w:val="8228BA08"/>
    <w:lvl w:ilvl="0" w:tplc="4058D3E2">
      <w:start w:val="1"/>
      <w:numFmt w:val="lowerLetter"/>
      <w:lvlText w:val="%1)"/>
      <w:lvlJc w:val="left"/>
      <w:pPr>
        <w:ind w:left="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C6FF7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078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E55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6CFA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388C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66C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00890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EC2D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4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7"/>
  </w:num>
  <w:num w:numId="7">
    <w:abstractNumId w:val="12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8">
    <w:abstractNumId w:val="22"/>
  </w:num>
  <w:num w:numId="9">
    <w:abstractNumId w:val="19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0">
    <w:abstractNumId w:val="5"/>
  </w:num>
  <w:num w:numId="11">
    <w:abstractNumId w:val="27"/>
  </w:num>
  <w:num w:numId="12">
    <w:abstractNumId w:val="2"/>
    <w:lvlOverride w:ilvl="0">
      <w:lvl w:ilvl="0">
        <w:numFmt w:val="decimal"/>
        <w:lvlText w:val="%1."/>
        <w:lvlJc w:val="left"/>
        <w:rPr>
          <w:b/>
          <w:bCs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5">
    <w:abstractNumId w:val="3"/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26"/>
  </w:num>
  <w:num w:numId="20">
    <w:abstractNumId w:val="24"/>
  </w:num>
  <w:num w:numId="21">
    <w:abstractNumId w:val="20"/>
  </w:num>
  <w:num w:numId="22">
    <w:abstractNumId w:val="15"/>
  </w:num>
  <w:num w:numId="23">
    <w:abstractNumId w:val="14"/>
  </w:num>
  <w:num w:numId="24">
    <w:abstractNumId w:val="13"/>
  </w:num>
  <w:num w:numId="25">
    <w:abstractNumId w:val="9"/>
  </w:num>
  <w:num w:numId="26">
    <w:abstractNumId w:val="25"/>
  </w:num>
  <w:num w:numId="27">
    <w:abstractNumId w:val="30"/>
  </w:num>
  <w:num w:numId="28">
    <w:abstractNumId w:val="7"/>
  </w:num>
  <w:num w:numId="29">
    <w:abstractNumId w:val="28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4"/>
    <w:rsid w:val="00003588"/>
    <w:rsid w:val="00061DF7"/>
    <w:rsid w:val="00072BA0"/>
    <w:rsid w:val="000C653C"/>
    <w:rsid w:val="001024C0"/>
    <w:rsid w:val="0011041F"/>
    <w:rsid w:val="00127AC7"/>
    <w:rsid w:val="00142954"/>
    <w:rsid w:val="00155153"/>
    <w:rsid w:val="001C2AF3"/>
    <w:rsid w:val="001E7E52"/>
    <w:rsid w:val="001F5A8B"/>
    <w:rsid w:val="0022536F"/>
    <w:rsid w:val="00255869"/>
    <w:rsid w:val="002901E9"/>
    <w:rsid w:val="002A449D"/>
    <w:rsid w:val="002A4549"/>
    <w:rsid w:val="002A7F57"/>
    <w:rsid w:val="002D2324"/>
    <w:rsid w:val="00315386"/>
    <w:rsid w:val="00324DEB"/>
    <w:rsid w:val="00331A21"/>
    <w:rsid w:val="003645B7"/>
    <w:rsid w:val="003C5334"/>
    <w:rsid w:val="0044375B"/>
    <w:rsid w:val="00474311"/>
    <w:rsid w:val="004A0C74"/>
    <w:rsid w:val="004B7763"/>
    <w:rsid w:val="004C4F24"/>
    <w:rsid w:val="00516DFE"/>
    <w:rsid w:val="005240E1"/>
    <w:rsid w:val="00550D76"/>
    <w:rsid w:val="005A3733"/>
    <w:rsid w:val="0060194B"/>
    <w:rsid w:val="00621A61"/>
    <w:rsid w:val="006954DB"/>
    <w:rsid w:val="006D7337"/>
    <w:rsid w:val="00700FBE"/>
    <w:rsid w:val="007447EF"/>
    <w:rsid w:val="0074700C"/>
    <w:rsid w:val="0075693B"/>
    <w:rsid w:val="007B4A00"/>
    <w:rsid w:val="007E4F4C"/>
    <w:rsid w:val="00816F11"/>
    <w:rsid w:val="00822991"/>
    <w:rsid w:val="008919C4"/>
    <w:rsid w:val="00900AA2"/>
    <w:rsid w:val="009164D2"/>
    <w:rsid w:val="00944C7B"/>
    <w:rsid w:val="00982AD9"/>
    <w:rsid w:val="00992FEF"/>
    <w:rsid w:val="00A34335"/>
    <w:rsid w:val="00AE5442"/>
    <w:rsid w:val="00AF2498"/>
    <w:rsid w:val="00B129C3"/>
    <w:rsid w:val="00B26F6B"/>
    <w:rsid w:val="00BA012A"/>
    <w:rsid w:val="00BD1FB9"/>
    <w:rsid w:val="00C0443A"/>
    <w:rsid w:val="00C14EA8"/>
    <w:rsid w:val="00C258CA"/>
    <w:rsid w:val="00C32779"/>
    <w:rsid w:val="00C47136"/>
    <w:rsid w:val="00C534EA"/>
    <w:rsid w:val="00C7139C"/>
    <w:rsid w:val="00C919F4"/>
    <w:rsid w:val="00C96FE9"/>
    <w:rsid w:val="00CC770D"/>
    <w:rsid w:val="00CD24A4"/>
    <w:rsid w:val="00D024C9"/>
    <w:rsid w:val="00D1109C"/>
    <w:rsid w:val="00D37CA5"/>
    <w:rsid w:val="00DC309E"/>
    <w:rsid w:val="00DC310D"/>
    <w:rsid w:val="00E00159"/>
    <w:rsid w:val="00E07884"/>
    <w:rsid w:val="00E162FA"/>
    <w:rsid w:val="00E562D3"/>
    <w:rsid w:val="00EC0BC2"/>
    <w:rsid w:val="00ED7FE7"/>
    <w:rsid w:val="00EE7783"/>
    <w:rsid w:val="00EF412D"/>
    <w:rsid w:val="00F04701"/>
    <w:rsid w:val="00F513DB"/>
    <w:rsid w:val="00F70C5B"/>
    <w:rsid w:val="00F75426"/>
    <w:rsid w:val="00FA61B4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33A3C"/>
  <w15:chartTrackingRefBased/>
  <w15:docId w15:val="{6D665F20-245B-4440-828E-981E31C0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733"/>
    <w:pPr>
      <w:ind w:left="720"/>
      <w:contextualSpacing/>
    </w:pPr>
  </w:style>
  <w:style w:type="paragraph" w:customStyle="1" w:styleId="NNormal">
    <w:name w:val="N/ Normal"/>
    <w:rsid w:val="00BA012A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a-ES"/>
    </w:rPr>
  </w:style>
  <w:style w:type="character" w:customStyle="1" w:styleId="ECNormal">
    <w:name w:val="EC Normal"/>
    <w:basedOn w:val="Fuentedeprrafopredeter"/>
    <w:uiPriority w:val="99"/>
    <w:rsid w:val="00BA012A"/>
  </w:style>
  <w:style w:type="paragraph" w:styleId="Encabezado">
    <w:name w:val="header"/>
    <w:basedOn w:val="Normal"/>
    <w:link w:val="EncabezadoCar"/>
    <w:uiPriority w:val="99"/>
    <w:unhideWhenUsed/>
    <w:rsid w:val="00C4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136"/>
  </w:style>
  <w:style w:type="paragraph" w:styleId="Piedepgina">
    <w:name w:val="footer"/>
    <w:basedOn w:val="Normal"/>
    <w:link w:val="PiedepginaCar"/>
    <w:uiPriority w:val="99"/>
    <w:unhideWhenUsed/>
    <w:rsid w:val="00C4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Camps</dc:creator>
  <cp:keywords/>
  <dc:description/>
  <cp:lastModifiedBy>Jan Reñé</cp:lastModifiedBy>
  <cp:revision>3</cp:revision>
  <cp:lastPrinted>2021-02-04T09:10:00Z</cp:lastPrinted>
  <dcterms:created xsi:type="dcterms:W3CDTF">2021-03-03T12:02:00Z</dcterms:created>
  <dcterms:modified xsi:type="dcterms:W3CDTF">2021-03-03T16:17:00Z</dcterms:modified>
</cp:coreProperties>
</file>