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AC60" w14:textId="71D9C66F" w:rsidR="003561DB" w:rsidRPr="00322918" w:rsidRDefault="003561DB" w:rsidP="009E377D">
      <w:pPr>
        <w:pStyle w:val="Ttol6"/>
        <w:tabs>
          <w:tab w:val="left" w:pos="6540"/>
        </w:tabs>
        <w:ind w:left="6540" w:right="282"/>
        <w:jc w:val="both"/>
        <w:rPr>
          <w:rFonts w:cs="Arial"/>
          <w:sz w:val="22"/>
          <w:szCs w:val="22"/>
        </w:rPr>
      </w:pPr>
      <w:r w:rsidRPr="00322918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4C8373F5" w14:textId="77777777" w:rsidR="002065CA" w:rsidRPr="00322918" w:rsidRDefault="002065CA" w:rsidP="009E377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1E2B4A8" w14:textId="77777777" w:rsidR="00906142" w:rsidRPr="00322918" w:rsidRDefault="00906142" w:rsidP="009E377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5114D62" w14:textId="77777777" w:rsidR="009E377D" w:rsidRPr="00322918" w:rsidRDefault="0047190F" w:rsidP="009E377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322918">
        <w:rPr>
          <w:rFonts w:ascii="Arial" w:hAnsi="Arial" w:cs="Arial"/>
          <w:b/>
          <w:sz w:val="22"/>
          <w:szCs w:val="22"/>
        </w:rPr>
        <w:t>A</w:t>
      </w:r>
      <w:r w:rsidR="00906142" w:rsidRPr="00322918">
        <w:rPr>
          <w:rFonts w:ascii="Arial" w:hAnsi="Arial" w:cs="Arial"/>
          <w:b/>
          <w:sz w:val="22"/>
          <w:szCs w:val="22"/>
        </w:rPr>
        <w:t>SSUMPTE</w:t>
      </w:r>
      <w:r w:rsidR="00906142" w:rsidRPr="00322918">
        <w:rPr>
          <w:rFonts w:ascii="Arial" w:hAnsi="Arial" w:cs="Arial"/>
          <w:sz w:val="22"/>
          <w:szCs w:val="22"/>
        </w:rPr>
        <w:t>:</w:t>
      </w:r>
      <w:r w:rsidR="009E377D">
        <w:rPr>
          <w:rFonts w:ascii="Arial" w:hAnsi="Arial" w:cs="Arial"/>
          <w:sz w:val="22"/>
          <w:szCs w:val="22"/>
        </w:rPr>
        <w:t xml:space="preserve"> </w:t>
      </w:r>
      <w:r w:rsidR="009E377D" w:rsidRPr="00322918">
        <w:rPr>
          <w:rFonts w:ascii="Arial" w:hAnsi="Arial" w:cs="Arial"/>
          <w:b/>
          <w:sz w:val="22"/>
          <w:szCs w:val="22"/>
        </w:rPr>
        <w:t>Projecte de decret per a l’aprovació del Pla territorial sectorial d'Habitatge</w:t>
      </w:r>
    </w:p>
    <w:p w14:paraId="003BBFB3" w14:textId="77777777" w:rsidR="009E377D" w:rsidRDefault="009E377D" w:rsidP="009E377D">
      <w:pPr>
        <w:pStyle w:val="Senseespaiat"/>
        <w:jc w:val="both"/>
        <w:rPr>
          <w:rFonts w:ascii="Arial" w:hAnsi="Arial" w:cs="Arial"/>
        </w:rPr>
      </w:pPr>
    </w:p>
    <w:p w14:paraId="4D901F99" w14:textId="26843733" w:rsidR="00CC7ACC" w:rsidRPr="00322918" w:rsidRDefault="00CC7ACC" w:rsidP="009E377D">
      <w:pPr>
        <w:pStyle w:val="Senseespaiat"/>
        <w:jc w:val="both"/>
        <w:rPr>
          <w:rFonts w:ascii="Arial" w:hAnsi="Arial" w:cs="Arial"/>
        </w:rPr>
      </w:pPr>
      <w:r w:rsidRPr="00322918">
        <w:rPr>
          <w:rFonts w:ascii="Arial" w:hAnsi="Arial" w:cs="Arial"/>
        </w:rPr>
        <w:t>Consulta pública prèvia d</w:t>
      </w:r>
      <w:r w:rsidR="00906142" w:rsidRPr="00322918">
        <w:rPr>
          <w:rFonts w:ascii="Arial" w:hAnsi="Arial" w:cs="Arial"/>
        </w:rPr>
        <w:t>el</w:t>
      </w:r>
      <w:r w:rsidRPr="00322918">
        <w:rPr>
          <w:rFonts w:ascii="Arial" w:hAnsi="Arial" w:cs="Arial"/>
        </w:rPr>
        <w:t xml:space="preserve"> projecte de decret per a l’aprovació del Pla territorial sectorial d'Habitatge</w:t>
      </w:r>
      <w:r w:rsidR="002065CA" w:rsidRPr="00322918">
        <w:rPr>
          <w:rFonts w:ascii="Arial" w:hAnsi="Arial" w:cs="Arial"/>
        </w:rPr>
        <w:t xml:space="preserve"> (projecte normatiu inicial).</w:t>
      </w:r>
      <w:r w:rsidR="00F91F30">
        <w:rPr>
          <w:rFonts w:ascii="Arial" w:hAnsi="Arial" w:cs="Arial"/>
        </w:rPr>
        <w:t xml:space="preserve"> </w:t>
      </w:r>
      <w:r w:rsidR="002065CA" w:rsidRPr="00322918">
        <w:rPr>
          <w:rFonts w:ascii="Arial" w:hAnsi="Arial" w:cs="Arial"/>
        </w:rPr>
        <w:t>Per tal d’exercir el Dret de participació ciutadana</w:t>
      </w:r>
      <w:r w:rsidR="00906142" w:rsidRPr="00322918">
        <w:rPr>
          <w:rFonts w:ascii="Arial" w:hAnsi="Arial" w:cs="Arial"/>
        </w:rPr>
        <w:t xml:space="preserve"> segons l’article 69 de la LTAIPBG (llei Transparència) i  l’article 133 de la Llei 39/2015, d’1 d’octubr</w:t>
      </w:r>
      <w:r w:rsidR="001A147C" w:rsidRPr="00322918">
        <w:rPr>
          <w:rFonts w:ascii="Arial" w:hAnsi="Arial" w:cs="Arial"/>
        </w:rPr>
        <w:t>e, de procediment administratiu.</w:t>
      </w:r>
    </w:p>
    <w:p w14:paraId="6369E69E" w14:textId="77777777" w:rsidR="006D2848" w:rsidRPr="00322918" w:rsidRDefault="006D2848" w:rsidP="009E377D">
      <w:pPr>
        <w:pStyle w:val="Senseespaiat"/>
        <w:jc w:val="both"/>
        <w:rPr>
          <w:rFonts w:ascii="Arial" w:hAnsi="Arial" w:cs="Arial"/>
          <w:b/>
        </w:rPr>
      </w:pPr>
    </w:p>
    <w:p w14:paraId="46810C5C" w14:textId="77777777" w:rsidR="00322918" w:rsidRPr="00322918" w:rsidRDefault="00322918" w:rsidP="009E377D">
      <w:pPr>
        <w:pStyle w:val="Senseespaiat"/>
        <w:jc w:val="both"/>
        <w:rPr>
          <w:rFonts w:ascii="Arial" w:hAnsi="Arial" w:cs="Arial"/>
          <w:b/>
        </w:rPr>
      </w:pPr>
    </w:p>
    <w:p w14:paraId="3C7B217F" w14:textId="77777777" w:rsidR="00075354" w:rsidRPr="00322918" w:rsidRDefault="00075354" w:rsidP="009E377D">
      <w:pPr>
        <w:pStyle w:val="Senseespaiat"/>
        <w:jc w:val="both"/>
        <w:rPr>
          <w:rFonts w:ascii="Arial" w:hAnsi="Arial" w:cs="Arial"/>
          <w:b/>
        </w:rPr>
      </w:pPr>
      <w:r w:rsidRPr="00322918">
        <w:rPr>
          <w:rFonts w:ascii="Arial" w:hAnsi="Arial" w:cs="Arial"/>
          <w:b/>
        </w:rPr>
        <w:t>SUGGERIMENTS:</w:t>
      </w:r>
    </w:p>
    <w:p w14:paraId="70C1312F" w14:textId="77777777" w:rsidR="006D2848" w:rsidRPr="00322918" w:rsidRDefault="006D2848" w:rsidP="009E377D">
      <w:pPr>
        <w:pStyle w:val="Senseespaiat"/>
        <w:jc w:val="both"/>
        <w:rPr>
          <w:rFonts w:ascii="Arial" w:hAnsi="Arial" w:cs="Arial"/>
        </w:rPr>
      </w:pPr>
    </w:p>
    <w:p w14:paraId="5AC0D4DC" w14:textId="67F94733" w:rsidR="00075354" w:rsidRPr="00322918" w:rsidRDefault="00075354" w:rsidP="009E377D">
      <w:pPr>
        <w:pStyle w:val="Senseespaiat"/>
        <w:jc w:val="both"/>
        <w:rPr>
          <w:rFonts w:ascii="Arial" w:hAnsi="Arial" w:cs="Arial"/>
          <w:i/>
        </w:rPr>
      </w:pPr>
      <w:r w:rsidRPr="00322918">
        <w:rPr>
          <w:rFonts w:ascii="Arial" w:hAnsi="Arial" w:cs="Arial"/>
          <w:i/>
        </w:rPr>
        <w:t>-Hi ha aspectes que no s’han tingut en compte i que haurien de ser valorats en el Pla?.</w:t>
      </w:r>
    </w:p>
    <w:p w14:paraId="32B2DFF4" w14:textId="612D5401" w:rsidR="00075354" w:rsidRPr="00322918" w:rsidRDefault="00075354" w:rsidP="009E377D">
      <w:pPr>
        <w:pStyle w:val="Senseespaiat"/>
        <w:jc w:val="both"/>
        <w:rPr>
          <w:rFonts w:ascii="Arial" w:hAnsi="Arial" w:cs="Arial"/>
          <w:i/>
        </w:rPr>
      </w:pPr>
      <w:r w:rsidRPr="00322918">
        <w:rPr>
          <w:rFonts w:ascii="Arial" w:hAnsi="Arial" w:cs="Arial"/>
          <w:i/>
        </w:rPr>
        <w:t>-Hi ha altres efectes negatius o positius derivats del marc normatiu vigent que s’estiguin produint actualment que no s’han posat en relleu a la documentació?.</w:t>
      </w:r>
    </w:p>
    <w:p w14:paraId="134659ED" w14:textId="434BD612" w:rsidR="00075354" w:rsidRPr="00322918" w:rsidRDefault="00075354" w:rsidP="009E377D">
      <w:pPr>
        <w:pStyle w:val="Senseespaiat"/>
        <w:jc w:val="both"/>
        <w:rPr>
          <w:rFonts w:ascii="Arial" w:eastAsia="Times New Roman" w:hAnsi="Arial" w:cs="Arial"/>
          <w:i/>
          <w:lang w:eastAsia="es-ES"/>
        </w:rPr>
      </w:pPr>
      <w:r w:rsidRPr="00322918">
        <w:rPr>
          <w:rFonts w:ascii="Arial" w:eastAsia="Times New Roman" w:hAnsi="Arial" w:cs="Arial"/>
          <w:i/>
          <w:lang w:eastAsia="es-ES"/>
        </w:rPr>
        <w:t xml:space="preserve">-S’haurien de preveure altres objectius diferents? </w:t>
      </w:r>
    </w:p>
    <w:p w14:paraId="0CF49B1D" w14:textId="6C96FD25" w:rsidR="00075354" w:rsidRPr="00322918" w:rsidRDefault="00075354" w:rsidP="009E377D">
      <w:pPr>
        <w:pStyle w:val="Senseespaiat"/>
        <w:jc w:val="both"/>
        <w:rPr>
          <w:rFonts w:ascii="Arial" w:eastAsia="Times New Roman" w:hAnsi="Arial" w:cs="Arial"/>
          <w:i/>
          <w:lang w:eastAsia="es-ES"/>
        </w:rPr>
      </w:pPr>
      <w:r w:rsidRPr="00322918">
        <w:rPr>
          <w:rFonts w:ascii="Arial" w:eastAsia="Times New Roman" w:hAnsi="Arial" w:cs="Arial"/>
          <w:i/>
          <w:lang w:eastAsia="es-ES"/>
        </w:rPr>
        <w:t xml:space="preserve">-Cal considerar altres alternatives a les proposades? Hi ha efectes de les alternatives esmentades que no s’hagin tingut en compte i que siguin rellevants? </w:t>
      </w:r>
    </w:p>
    <w:p w14:paraId="1EEF5BFD" w14:textId="2D7E0AD9" w:rsidR="00075354" w:rsidRPr="00322918" w:rsidRDefault="00075354" w:rsidP="009E377D">
      <w:pPr>
        <w:pStyle w:val="Senseespaiat"/>
        <w:jc w:val="both"/>
        <w:rPr>
          <w:rFonts w:ascii="Arial" w:eastAsia="Times New Roman" w:hAnsi="Arial" w:cs="Arial"/>
          <w:i/>
          <w:lang w:eastAsia="es-ES"/>
        </w:rPr>
      </w:pPr>
      <w:r w:rsidRPr="00322918">
        <w:rPr>
          <w:rFonts w:ascii="Arial" w:eastAsia="Times New Roman" w:hAnsi="Arial" w:cs="Arial"/>
          <w:i/>
          <w:lang w:eastAsia="es-ES"/>
        </w:rPr>
        <w:t xml:space="preserve">-Creu que el contingut del Pla és adequat per avançar en la garantia del dret a l'habitatge? </w:t>
      </w:r>
    </w:p>
    <w:p w14:paraId="5FA8B214" w14:textId="7060EA00" w:rsidR="00075354" w:rsidRPr="00322918" w:rsidRDefault="00075354" w:rsidP="009E377D">
      <w:pPr>
        <w:pStyle w:val="Senseespaiat"/>
        <w:jc w:val="both"/>
        <w:rPr>
          <w:rFonts w:ascii="Arial" w:eastAsia="Times New Roman" w:hAnsi="Arial" w:cs="Arial"/>
          <w:i/>
          <w:lang w:eastAsia="es-ES"/>
        </w:rPr>
      </w:pPr>
      <w:r w:rsidRPr="00322918">
        <w:rPr>
          <w:rFonts w:ascii="Arial" w:eastAsia="Times New Roman" w:hAnsi="Arial" w:cs="Arial"/>
          <w:i/>
          <w:lang w:eastAsia="es-ES"/>
        </w:rPr>
        <w:t xml:space="preserve">-Creu que les mesures recollides en el Pla afavoriran la qualitat i el bon ús del parc d’habitatges? </w:t>
      </w:r>
    </w:p>
    <w:p w14:paraId="229AC2C3" w14:textId="4B9C2881" w:rsidR="006D2848" w:rsidRDefault="00075354" w:rsidP="009E377D">
      <w:pPr>
        <w:spacing w:after="0"/>
        <w:jc w:val="both"/>
        <w:rPr>
          <w:rFonts w:ascii="Arial" w:hAnsi="Arial" w:cs="Arial"/>
          <w:i/>
        </w:rPr>
      </w:pPr>
      <w:r w:rsidRPr="00322918">
        <w:rPr>
          <w:rFonts w:ascii="Arial" w:hAnsi="Arial" w:cs="Arial"/>
          <w:i/>
        </w:rPr>
        <w:t xml:space="preserve">-Creu que els diferents sectors relacionats amb l'habitatge (social i econòmic) podran veure's incentivats mitjançant aquest document per tal de poder dur a terme la col·laboració </w:t>
      </w:r>
      <w:r w:rsidR="00D862C9" w:rsidRPr="00322918">
        <w:rPr>
          <w:rFonts w:ascii="Arial" w:hAnsi="Arial" w:cs="Arial"/>
          <w:i/>
        </w:rPr>
        <w:t>públic</w:t>
      </w:r>
      <w:r w:rsidRPr="00322918">
        <w:rPr>
          <w:rFonts w:ascii="Arial" w:hAnsi="Arial" w:cs="Arial"/>
          <w:i/>
        </w:rPr>
        <w:t>-</w:t>
      </w:r>
      <w:r w:rsidR="006D2848" w:rsidRPr="00322918">
        <w:rPr>
          <w:rFonts w:ascii="Arial" w:hAnsi="Arial" w:cs="Arial"/>
          <w:i/>
        </w:rPr>
        <w:t>p</w:t>
      </w:r>
      <w:r w:rsidRPr="00322918">
        <w:rPr>
          <w:rFonts w:ascii="Arial" w:hAnsi="Arial" w:cs="Arial"/>
          <w:i/>
        </w:rPr>
        <w:t>rivada?</w:t>
      </w:r>
    </w:p>
    <w:p w14:paraId="714D6464" w14:textId="77777777" w:rsidR="009E377D" w:rsidRPr="00322918" w:rsidRDefault="009E377D" w:rsidP="009E377D">
      <w:pPr>
        <w:spacing w:after="0"/>
        <w:jc w:val="both"/>
        <w:rPr>
          <w:rFonts w:ascii="Arial" w:hAnsi="Arial" w:cs="Arial"/>
          <w:i/>
        </w:rPr>
      </w:pPr>
    </w:p>
    <w:p w14:paraId="2F66C0F2" w14:textId="33EF1DA7" w:rsidR="00075354" w:rsidRDefault="00D862C9" w:rsidP="009E377D">
      <w:pPr>
        <w:spacing w:after="0"/>
        <w:jc w:val="both"/>
        <w:rPr>
          <w:rFonts w:ascii="Arial" w:hAnsi="Arial" w:cs="Arial"/>
        </w:rPr>
      </w:pPr>
      <w:r w:rsidRPr="00322918">
        <w:rPr>
          <w:rFonts w:ascii="Arial" w:hAnsi="Arial" w:cs="Arial"/>
        </w:rPr>
        <w:t xml:space="preserve">Donat que la </w:t>
      </w:r>
      <w:r w:rsidRPr="00322918">
        <w:rPr>
          <w:rFonts w:ascii="Arial" w:hAnsi="Arial" w:cs="Arial"/>
          <w:b/>
        </w:rPr>
        <w:t xml:space="preserve"> </w:t>
      </w:r>
      <w:r w:rsidRPr="00322918">
        <w:rPr>
          <w:rFonts w:ascii="Arial" w:hAnsi="Arial" w:cs="Arial"/>
        </w:rPr>
        <w:t xml:space="preserve">finalitat del Pla és </w:t>
      </w:r>
      <w:r w:rsidRPr="00322918">
        <w:rPr>
          <w:rFonts w:ascii="Arial" w:hAnsi="Arial" w:cs="Arial"/>
          <w:b/>
        </w:rPr>
        <w:t>garantir</w:t>
      </w:r>
      <w:r w:rsidRPr="00322918">
        <w:rPr>
          <w:rFonts w:ascii="Arial" w:hAnsi="Arial" w:cs="Arial"/>
        </w:rPr>
        <w:t xml:space="preserve"> que totes les persones que formin noves llars durant els quinze anys posteriors a la seva entrada en vigor puguin </w:t>
      </w:r>
      <w:r w:rsidRPr="00322918">
        <w:rPr>
          <w:rFonts w:ascii="Arial" w:hAnsi="Arial" w:cs="Arial"/>
          <w:b/>
        </w:rPr>
        <w:t xml:space="preserve">accedir a un habitatge digne i adequat, </w:t>
      </w:r>
      <w:r w:rsidRPr="00322918">
        <w:rPr>
          <w:rFonts w:ascii="Arial" w:hAnsi="Arial" w:cs="Arial"/>
        </w:rPr>
        <w:t>una vegada vist el contingut de la disposició normativa,</w:t>
      </w:r>
      <w:r w:rsidR="006A283C" w:rsidRPr="00322918">
        <w:rPr>
          <w:rFonts w:ascii="Arial" w:hAnsi="Arial" w:cs="Arial"/>
        </w:rPr>
        <w:t xml:space="preserve"> principis, directrius</w:t>
      </w:r>
      <w:r w:rsidRPr="00322918">
        <w:rPr>
          <w:rFonts w:ascii="Arial" w:hAnsi="Arial" w:cs="Arial"/>
        </w:rPr>
        <w:t xml:space="preserve"> en especial els seus objectius, creiem que tots els anteriors </w:t>
      </w:r>
      <w:r w:rsidR="00075354" w:rsidRPr="00322918">
        <w:rPr>
          <w:rFonts w:ascii="Arial" w:hAnsi="Arial" w:cs="Arial"/>
        </w:rPr>
        <w:t xml:space="preserve">suggeriments, podrien  pal·liar-se </w:t>
      </w:r>
      <w:r w:rsidRPr="00322918">
        <w:rPr>
          <w:rFonts w:ascii="Arial" w:hAnsi="Arial" w:cs="Arial"/>
        </w:rPr>
        <w:t xml:space="preserve">en forma conjunta </w:t>
      </w:r>
      <w:r w:rsidR="00075354" w:rsidRPr="00322918">
        <w:rPr>
          <w:rFonts w:ascii="Arial" w:hAnsi="Arial" w:cs="Arial"/>
        </w:rPr>
        <w:t>amb l</w:t>
      </w:r>
      <w:r w:rsidRPr="00322918">
        <w:rPr>
          <w:rFonts w:ascii="Arial" w:hAnsi="Arial" w:cs="Arial"/>
        </w:rPr>
        <w:t>’acceptació de la present proposta:</w:t>
      </w:r>
      <w:r w:rsidR="00075354" w:rsidRPr="00322918">
        <w:rPr>
          <w:rFonts w:ascii="Arial" w:hAnsi="Arial" w:cs="Arial"/>
        </w:rPr>
        <w:t xml:space="preserve"> </w:t>
      </w:r>
    </w:p>
    <w:p w14:paraId="64A38C61" w14:textId="77777777" w:rsidR="009E377D" w:rsidRPr="00322918" w:rsidRDefault="009E377D" w:rsidP="009E377D">
      <w:pPr>
        <w:spacing w:after="0"/>
        <w:jc w:val="both"/>
        <w:rPr>
          <w:rFonts w:ascii="Arial" w:hAnsi="Arial" w:cs="Arial"/>
        </w:rPr>
      </w:pPr>
    </w:p>
    <w:p w14:paraId="17958F37" w14:textId="46833329" w:rsidR="00E27429" w:rsidRPr="00322918" w:rsidRDefault="001A147C" w:rsidP="009E377D">
      <w:pPr>
        <w:spacing w:after="0" w:line="240" w:lineRule="auto"/>
        <w:jc w:val="both"/>
        <w:rPr>
          <w:rFonts w:ascii="Arial" w:hAnsi="Arial" w:cs="Arial"/>
          <w:b/>
        </w:rPr>
      </w:pPr>
      <w:r w:rsidRPr="00322918">
        <w:rPr>
          <w:rFonts w:ascii="Arial" w:hAnsi="Arial" w:cs="Arial"/>
          <w:b/>
        </w:rPr>
        <w:t>PRETEN</w:t>
      </w:r>
      <w:r w:rsidR="00075354" w:rsidRPr="00322918">
        <w:rPr>
          <w:rFonts w:ascii="Arial" w:hAnsi="Arial" w:cs="Arial"/>
          <w:b/>
        </w:rPr>
        <w:t>S</w:t>
      </w:r>
      <w:r w:rsidRPr="00322918">
        <w:rPr>
          <w:rFonts w:ascii="Arial" w:hAnsi="Arial" w:cs="Arial"/>
          <w:b/>
        </w:rPr>
        <w:t>IÓ:</w:t>
      </w:r>
    </w:p>
    <w:p w14:paraId="26DF2B74" w14:textId="77777777" w:rsidR="00762A51" w:rsidRPr="00322918" w:rsidRDefault="00762A51" w:rsidP="009E377D">
      <w:pPr>
        <w:spacing w:after="0" w:line="240" w:lineRule="auto"/>
        <w:jc w:val="both"/>
        <w:rPr>
          <w:rFonts w:ascii="Arial" w:hAnsi="Arial" w:cs="Arial"/>
        </w:rPr>
      </w:pPr>
    </w:p>
    <w:p w14:paraId="17613142" w14:textId="0094221F" w:rsidR="00E27429" w:rsidRPr="00322918" w:rsidRDefault="00FE2533" w:rsidP="009E377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22918">
        <w:rPr>
          <w:rFonts w:ascii="Arial" w:hAnsi="Arial" w:cs="Arial"/>
        </w:rPr>
        <w:t>Aportació que incorpora un aspecte no recollit  en l’objecte d</w:t>
      </w:r>
      <w:r w:rsidR="00FB2043" w:rsidRPr="00322918">
        <w:rPr>
          <w:rFonts w:ascii="Arial" w:hAnsi="Arial" w:cs="Arial"/>
        </w:rPr>
        <w:t xml:space="preserve">’aquesta disposició normativa com és </w:t>
      </w:r>
      <w:r w:rsidR="00FB2043" w:rsidRPr="00322918">
        <w:rPr>
          <w:rFonts w:ascii="Arial" w:hAnsi="Arial" w:cs="Arial"/>
          <w:b/>
        </w:rPr>
        <w:t>l’actuació municipal en matèria d’habitatge.</w:t>
      </w:r>
      <w:r w:rsidR="00FB2043" w:rsidRPr="00322918">
        <w:rPr>
          <w:rFonts w:ascii="Arial" w:hAnsi="Arial" w:cs="Arial"/>
        </w:rPr>
        <w:t xml:space="preserve"> El  Decret  </w:t>
      </w:r>
      <w:r w:rsidR="0047190F" w:rsidRPr="00322918">
        <w:rPr>
          <w:rFonts w:ascii="Arial" w:hAnsi="Arial" w:cs="Arial"/>
        </w:rPr>
        <w:t xml:space="preserve"> </w:t>
      </w:r>
      <w:r w:rsidRPr="00322918">
        <w:rPr>
          <w:rFonts w:ascii="Arial" w:hAnsi="Arial" w:cs="Arial"/>
        </w:rPr>
        <w:t>desenvolupa reglamentàriament la Llei 18/2007, de 28 de desembre, del dret a</w:t>
      </w:r>
      <w:r w:rsidR="0047190F" w:rsidRPr="00322918">
        <w:rPr>
          <w:rFonts w:ascii="Arial" w:hAnsi="Arial" w:cs="Arial"/>
        </w:rPr>
        <w:t>l Habitatge</w:t>
      </w:r>
      <w:r w:rsidRPr="00322918">
        <w:rPr>
          <w:rFonts w:ascii="Arial" w:hAnsi="Arial" w:cs="Arial"/>
        </w:rPr>
        <w:t xml:space="preserve"> en aquells aspectes interrelacionats amb el Pla </w:t>
      </w:r>
      <w:r w:rsidR="002777D6" w:rsidRPr="00322918">
        <w:rPr>
          <w:rFonts w:ascii="Arial" w:eastAsia="Times New Roman" w:hAnsi="Arial" w:cs="Arial"/>
          <w:lang w:eastAsia="es-ES"/>
        </w:rPr>
        <w:t xml:space="preserve"> </w:t>
      </w:r>
      <w:r w:rsidR="00AF74A8" w:rsidRPr="00322918">
        <w:rPr>
          <w:rFonts w:ascii="Arial" w:eastAsia="Times New Roman" w:hAnsi="Arial" w:cs="Arial"/>
          <w:lang w:eastAsia="es-ES"/>
        </w:rPr>
        <w:t xml:space="preserve">i </w:t>
      </w:r>
      <w:r w:rsidR="00AC5BCA" w:rsidRPr="00322918">
        <w:rPr>
          <w:rFonts w:ascii="Arial" w:eastAsia="Times New Roman" w:hAnsi="Arial" w:cs="Arial"/>
          <w:lang w:eastAsia="es-ES"/>
        </w:rPr>
        <w:t>desplega</w:t>
      </w:r>
      <w:r w:rsidR="002777D6" w:rsidRPr="00322918">
        <w:rPr>
          <w:rFonts w:ascii="Arial" w:eastAsia="Times New Roman" w:hAnsi="Arial" w:cs="Arial"/>
          <w:lang w:eastAsia="es-ES"/>
        </w:rPr>
        <w:t xml:space="preserve"> els articles 12.9, 73.1 i 75.1 </w:t>
      </w:r>
      <w:r w:rsidRPr="00322918">
        <w:rPr>
          <w:rFonts w:ascii="Arial" w:hAnsi="Arial" w:cs="Arial"/>
        </w:rPr>
        <w:t xml:space="preserve">per a la seva </w:t>
      </w:r>
      <w:r w:rsidR="0047190F" w:rsidRPr="00322918">
        <w:rPr>
          <w:rFonts w:ascii="Arial" w:hAnsi="Arial" w:cs="Arial"/>
        </w:rPr>
        <w:t>aplicació,</w:t>
      </w:r>
      <w:r w:rsidR="00FB2043" w:rsidRPr="00322918">
        <w:rPr>
          <w:rFonts w:ascii="Arial" w:hAnsi="Arial" w:cs="Arial"/>
        </w:rPr>
        <w:t xml:space="preserve"> i en temes d’actuació municipal </w:t>
      </w:r>
      <w:r w:rsidR="00FB2043" w:rsidRPr="00322918">
        <w:rPr>
          <w:rFonts w:ascii="Arial" w:eastAsia="Times New Roman" w:hAnsi="Arial" w:cs="Arial"/>
          <w:lang w:eastAsia="es-ES"/>
        </w:rPr>
        <w:t xml:space="preserve"> en (2.1.6.)</w:t>
      </w:r>
      <w:r w:rsidR="00D862C9" w:rsidRPr="00322918">
        <w:rPr>
          <w:rFonts w:ascii="Arial" w:eastAsia="Times New Roman" w:hAnsi="Arial" w:cs="Arial"/>
          <w:lang w:eastAsia="es-ES"/>
        </w:rPr>
        <w:t xml:space="preserve"> </w:t>
      </w:r>
      <w:r w:rsidR="00FB2043" w:rsidRPr="00322918">
        <w:rPr>
          <w:rFonts w:ascii="Arial" w:eastAsia="Times New Roman" w:hAnsi="Arial" w:cs="Arial"/>
          <w:lang w:eastAsia="es-ES"/>
        </w:rPr>
        <w:t>manifesta que un dels principis del Pla és el</w:t>
      </w:r>
      <w:r w:rsidR="00FB2043" w:rsidRPr="00322918">
        <w:rPr>
          <w:rFonts w:ascii="Arial" w:eastAsia="Times New Roman" w:hAnsi="Arial" w:cs="Arial"/>
          <w:b/>
          <w:lang w:eastAsia="es-ES"/>
        </w:rPr>
        <w:t xml:space="preserve"> respecte a l’autonomia local </w:t>
      </w:r>
      <w:r w:rsidR="00FB2043" w:rsidRPr="00322918">
        <w:rPr>
          <w:rFonts w:ascii="Arial" w:eastAsia="Times New Roman" w:hAnsi="Arial" w:cs="Arial"/>
          <w:lang w:eastAsia="es-ES"/>
        </w:rPr>
        <w:t>en el marc de les competències que gaudeix aquest nivell de govern en matèria d’habitatge i ordenació del seu territori d’acord amb</w:t>
      </w:r>
      <w:r w:rsidR="00FB2043" w:rsidRPr="00322918">
        <w:rPr>
          <w:rFonts w:ascii="Arial" w:eastAsia="Times New Roman" w:hAnsi="Arial" w:cs="Arial"/>
          <w:b/>
          <w:lang w:eastAsia="es-ES"/>
        </w:rPr>
        <w:t xml:space="preserve"> l’article 84.2 de l’Estatut d’autonomia, l’article 8 de la Llei 18/2007 del dret a l’habitatge, </w:t>
      </w:r>
      <w:r w:rsidR="00FB2043" w:rsidRPr="00322918">
        <w:rPr>
          <w:rFonts w:ascii="Arial" w:eastAsia="Times New Roman" w:hAnsi="Arial" w:cs="Arial"/>
          <w:lang w:eastAsia="es-ES"/>
        </w:rPr>
        <w:t xml:space="preserve">i demés legislació en la </w:t>
      </w:r>
      <w:r w:rsidR="00E27429" w:rsidRPr="00322918">
        <w:rPr>
          <w:rFonts w:ascii="Arial" w:eastAsia="Times New Roman" w:hAnsi="Arial" w:cs="Arial"/>
          <w:lang w:eastAsia="es-ES"/>
        </w:rPr>
        <w:t>matèria.</w:t>
      </w:r>
    </w:p>
    <w:p w14:paraId="787736C8" w14:textId="77777777" w:rsidR="006D2848" w:rsidRPr="00322918" w:rsidRDefault="006D2848" w:rsidP="009E377D">
      <w:pPr>
        <w:pStyle w:val="Textbody"/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357DE74D" w14:textId="18450D4C" w:rsidR="00E27429" w:rsidRDefault="00E27429" w:rsidP="009E377D">
      <w:pPr>
        <w:spacing w:after="0"/>
        <w:jc w:val="both"/>
        <w:rPr>
          <w:rFonts w:ascii="Arial" w:hAnsi="Arial" w:cs="Arial"/>
        </w:rPr>
      </w:pPr>
      <w:r w:rsidRPr="00322918">
        <w:rPr>
          <w:rFonts w:ascii="Arial" w:hAnsi="Arial" w:cs="Arial"/>
        </w:rPr>
        <w:t xml:space="preserve">Perquè </w:t>
      </w:r>
      <w:r w:rsidR="00D862C9" w:rsidRPr="00322918">
        <w:rPr>
          <w:rFonts w:ascii="Arial" w:hAnsi="Arial" w:cs="Arial"/>
        </w:rPr>
        <w:t>l’</w:t>
      </w:r>
      <w:r w:rsidRPr="00322918">
        <w:rPr>
          <w:rFonts w:ascii="Arial" w:hAnsi="Arial" w:cs="Arial"/>
        </w:rPr>
        <w:t xml:space="preserve">actuació local sigui efectiva </w:t>
      </w:r>
      <w:r w:rsidR="006D2848" w:rsidRPr="00322918">
        <w:rPr>
          <w:rFonts w:ascii="Arial" w:hAnsi="Arial" w:cs="Arial"/>
        </w:rPr>
        <w:t>es suggereix el desplegament de</w:t>
      </w:r>
      <w:r w:rsidRPr="00322918">
        <w:rPr>
          <w:rFonts w:ascii="Arial" w:eastAsia="Times New Roman" w:hAnsi="Arial" w:cs="Arial"/>
          <w:lang w:eastAsia="es-ES"/>
        </w:rPr>
        <w:t xml:space="preserve"> </w:t>
      </w:r>
      <w:r w:rsidRPr="00322918">
        <w:rPr>
          <w:rFonts w:ascii="Arial" w:hAnsi="Arial" w:cs="Arial"/>
        </w:rPr>
        <w:t xml:space="preserve">la Llei 18/2007, de 28 de desembre, del dret al Habitatge en </w:t>
      </w:r>
      <w:r w:rsidR="004C632A" w:rsidRPr="00322918">
        <w:rPr>
          <w:rFonts w:ascii="Arial" w:hAnsi="Arial" w:cs="Arial"/>
        </w:rPr>
        <w:t>els articles 5, 7, 8, 40, 41, 42,</w:t>
      </w:r>
      <w:r w:rsidRPr="00322918">
        <w:rPr>
          <w:rFonts w:ascii="Arial" w:hAnsi="Arial" w:cs="Arial"/>
        </w:rPr>
        <w:t xml:space="preserve"> </w:t>
      </w:r>
      <w:r w:rsidR="006D2848" w:rsidRPr="00322918">
        <w:rPr>
          <w:rFonts w:ascii="Arial" w:hAnsi="Arial" w:cs="Arial"/>
          <w:b/>
        </w:rPr>
        <w:t>en relació a</w:t>
      </w:r>
      <w:r w:rsidR="00F91F30">
        <w:rPr>
          <w:rFonts w:ascii="Arial" w:hAnsi="Arial" w:cs="Arial"/>
          <w:b/>
        </w:rPr>
        <w:t>mb</w:t>
      </w:r>
      <w:r w:rsidR="006D2848" w:rsidRPr="00322918">
        <w:rPr>
          <w:rFonts w:ascii="Arial" w:hAnsi="Arial" w:cs="Arial"/>
          <w:b/>
        </w:rPr>
        <w:t xml:space="preserve"> </w:t>
      </w:r>
      <w:r w:rsidR="00762A51" w:rsidRPr="00322918">
        <w:rPr>
          <w:rFonts w:ascii="Arial" w:hAnsi="Arial" w:cs="Arial"/>
          <w:b/>
          <w:color w:val="000000"/>
        </w:rPr>
        <w:t>la</w:t>
      </w:r>
      <w:r w:rsidR="00F91F30">
        <w:rPr>
          <w:rFonts w:ascii="Arial" w:hAnsi="Arial" w:cs="Arial"/>
          <w:b/>
          <w:color w:val="000000"/>
        </w:rPr>
        <w:t xml:space="preserve"> i</w:t>
      </w:r>
      <w:r w:rsidR="00762A51" w:rsidRPr="00322918">
        <w:rPr>
          <w:rFonts w:ascii="Arial" w:hAnsi="Arial" w:cs="Arial"/>
          <w:b/>
          <w:color w:val="000000"/>
        </w:rPr>
        <w:t>nspecció i control del compliment de la funció social dels habitatges</w:t>
      </w:r>
      <w:r w:rsidR="00762A51" w:rsidRPr="00322918">
        <w:rPr>
          <w:rFonts w:ascii="Arial" w:hAnsi="Arial" w:cs="Arial"/>
          <w:color w:val="000000"/>
        </w:rPr>
        <w:t xml:space="preserve"> </w:t>
      </w:r>
      <w:r w:rsidRPr="00322918">
        <w:rPr>
          <w:rFonts w:ascii="Arial" w:hAnsi="Arial" w:cs="Arial"/>
        </w:rPr>
        <w:t>que</w:t>
      </w:r>
      <w:r w:rsidR="00F91F30">
        <w:rPr>
          <w:rFonts w:ascii="Arial" w:hAnsi="Arial" w:cs="Arial"/>
        </w:rPr>
        <w:t>,</w:t>
      </w:r>
      <w:r w:rsidRPr="00322918">
        <w:rPr>
          <w:rFonts w:ascii="Arial" w:hAnsi="Arial" w:cs="Arial"/>
        </w:rPr>
        <w:t xml:space="preserve"> sens dubte</w:t>
      </w:r>
      <w:r w:rsidR="00F91F30">
        <w:rPr>
          <w:rFonts w:ascii="Arial" w:hAnsi="Arial" w:cs="Arial"/>
        </w:rPr>
        <w:t>,</w:t>
      </w:r>
      <w:r w:rsidRPr="00322918">
        <w:rPr>
          <w:rFonts w:ascii="Arial" w:hAnsi="Arial" w:cs="Arial"/>
        </w:rPr>
        <w:t xml:space="preserve"> estan interrelacionats amb el Pla</w:t>
      </w:r>
      <w:r w:rsidR="006D2848" w:rsidRPr="00322918">
        <w:rPr>
          <w:rFonts w:ascii="Arial" w:hAnsi="Arial" w:cs="Arial"/>
        </w:rPr>
        <w:t xml:space="preserve"> i amb el principi d’autonomia local per la gestió dels interessos generals</w:t>
      </w:r>
      <w:r w:rsidRPr="00322918">
        <w:rPr>
          <w:rFonts w:ascii="Arial" w:hAnsi="Arial" w:cs="Arial"/>
        </w:rPr>
        <w:t>.</w:t>
      </w:r>
    </w:p>
    <w:p w14:paraId="4A4AF735" w14:textId="1D757840" w:rsidR="00B33DDA" w:rsidRPr="00322918" w:rsidRDefault="00B33DDA" w:rsidP="009E377D">
      <w:pPr>
        <w:pStyle w:val="Textbod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32291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CONSIDERACIONS</w:t>
      </w:r>
      <w:r w:rsidR="004C632A" w:rsidRPr="0032291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08F892C" w14:textId="77777777" w:rsidR="006D2848" w:rsidRPr="00322918" w:rsidRDefault="006D2848" w:rsidP="009E377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73184534" w14:textId="7B8B8751" w:rsidR="00FB2043" w:rsidRDefault="004B1352" w:rsidP="009E377D">
      <w:pPr>
        <w:spacing w:after="0"/>
        <w:jc w:val="both"/>
        <w:rPr>
          <w:rFonts w:ascii="Arial" w:hAnsi="Arial" w:cs="Arial"/>
          <w:lang w:eastAsia="es-ES"/>
        </w:rPr>
      </w:pPr>
      <w:r w:rsidRPr="00322918">
        <w:rPr>
          <w:rFonts w:ascii="Arial" w:hAnsi="Arial" w:cs="Arial"/>
          <w:b/>
          <w:lang w:eastAsia="es-ES"/>
        </w:rPr>
        <w:t>1ª</w:t>
      </w:r>
      <w:r w:rsidRPr="00322918">
        <w:rPr>
          <w:rFonts w:ascii="Arial" w:hAnsi="Arial" w:cs="Arial"/>
          <w:lang w:eastAsia="es-ES"/>
        </w:rPr>
        <w:t xml:space="preserve">- </w:t>
      </w:r>
      <w:r w:rsidR="00FB2043" w:rsidRPr="00322918">
        <w:rPr>
          <w:rFonts w:ascii="Arial" w:hAnsi="Arial" w:cs="Arial"/>
          <w:lang w:eastAsia="es-ES"/>
        </w:rPr>
        <w:t xml:space="preserve">En el pla pràctic, aquest principi </w:t>
      </w:r>
      <w:r w:rsidRPr="00322918">
        <w:rPr>
          <w:rFonts w:ascii="Arial" w:hAnsi="Arial" w:cs="Arial"/>
          <w:lang w:eastAsia="es-ES"/>
        </w:rPr>
        <w:t>a</w:t>
      </w:r>
      <w:r w:rsidRPr="00322918">
        <w:rPr>
          <w:rFonts w:ascii="Arial" w:hAnsi="Arial" w:cs="Arial"/>
          <w:b/>
          <w:lang w:eastAsia="es-ES"/>
        </w:rPr>
        <w:t xml:space="preserve"> l’autonomia local</w:t>
      </w:r>
      <w:r w:rsidR="00FB2043" w:rsidRPr="00322918">
        <w:rPr>
          <w:rFonts w:ascii="Arial" w:hAnsi="Arial" w:cs="Arial"/>
          <w:lang w:eastAsia="es-ES"/>
        </w:rPr>
        <w:t xml:space="preserve"> </w:t>
      </w:r>
      <w:r w:rsidRPr="00322918">
        <w:rPr>
          <w:rFonts w:ascii="Arial" w:hAnsi="Arial" w:cs="Arial"/>
          <w:lang w:eastAsia="es-ES"/>
        </w:rPr>
        <w:t xml:space="preserve">es </w:t>
      </w:r>
      <w:r w:rsidR="00FB2043" w:rsidRPr="00322918">
        <w:rPr>
          <w:rFonts w:ascii="Arial" w:hAnsi="Arial" w:cs="Arial"/>
          <w:lang w:eastAsia="es-ES"/>
        </w:rPr>
        <w:t xml:space="preserve">concreta fonamentalment en la potestat dels ens locals per escollir, implementar i, si s’escau, executar aquells instruments i </w:t>
      </w:r>
      <w:r w:rsidR="00FB2043" w:rsidRPr="00322918">
        <w:rPr>
          <w:rFonts w:ascii="Arial" w:hAnsi="Arial" w:cs="Arial"/>
          <w:b/>
          <w:lang w:eastAsia="es-ES"/>
        </w:rPr>
        <w:t xml:space="preserve">mesures en matèria d’habitatge que considerin més adequats en cada moment i lloc d’acord </w:t>
      </w:r>
      <w:r w:rsidR="00FB2043" w:rsidRPr="00322918">
        <w:rPr>
          <w:rFonts w:ascii="Arial" w:hAnsi="Arial" w:cs="Arial"/>
          <w:lang w:eastAsia="es-ES"/>
        </w:rPr>
        <w:t xml:space="preserve">amb el marc legal vigent sempre que no es comprometi l’assoliment dels diferents objectius que fixa el Pla tant pel conjunt de Catalunya com per a cada part del territori. El reconeixement d’aquest principi ha de permetre ajustar </w:t>
      </w:r>
      <w:r w:rsidR="00FB2043" w:rsidRPr="00322918">
        <w:rPr>
          <w:rFonts w:ascii="Arial" w:hAnsi="Arial" w:cs="Arial"/>
          <w:b/>
          <w:lang w:eastAsia="es-ES"/>
        </w:rPr>
        <w:t>l’acció pública en matèria d’habitatge</w:t>
      </w:r>
      <w:r w:rsidR="00FB2043" w:rsidRPr="00322918">
        <w:rPr>
          <w:rFonts w:ascii="Arial" w:hAnsi="Arial" w:cs="Arial"/>
          <w:lang w:eastAsia="es-ES"/>
        </w:rPr>
        <w:t xml:space="preserve"> a les diferents realitats residencials del territori català.</w:t>
      </w:r>
    </w:p>
    <w:p w14:paraId="41113389" w14:textId="77777777" w:rsidR="009E377D" w:rsidRPr="00322918" w:rsidRDefault="009E377D" w:rsidP="009E377D">
      <w:pPr>
        <w:spacing w:after="0"/>
        <w:jc w:val="both"/>
        <w:rPr>
          <w:rFonts w:ascii="Arial" w:hAnsi="Arial" w:cs="Arial"/>
          <w:lang w:eastAsia="es-ES"/>
        </w:rPr>
      </w:pPr>
    </w:p>
    <w:p w14:paraId="30C77DCB" w14:textId="03175190" w:rsidR="00453B24" w:rsidRDefault="00512540" w:rsidP="009E377D">
      <w:pPr>
        <w:spacing w:after="0"/>
        <w:jc w:val="both"/>
        <w:rPr>
          <w:rFonts w:ascii="Arial" w:hAnsi="Arial" w:cs="Arial"/>
        </w:rPr>
      </w:pPr>
      <w:r w:rsidRPr="00322918">
        <w:rPr>
          <w:rFonts w:ascii="Arial" w:hAnsi="Arial" w:cs="Arial"/>
          <w:b/>
        </w:rPr>
        <w:t>2</w:t>
      </w:r>
      <w:r w:rsidR="004B1352" w:rsidRPr="00322918">
        <w:rPr>
          <w:rFonts w:ascii="Arial" w:hAnsi="Arial" w:cs="Arial"/>
          <w:b/>
        </w:rPr>
        <w:t>ª</w:t>
      </w:r>
      <w:r w:rsidR="004B1352" w:rsidRPr="00322918">
        <w:rPr>
          <w:rFonts w:ascii="Arial" w:hAnsi="Arial" w:cs="Arial"/>
        </w:rPr>
        <w:t xml:space="preserve">-La </w:t>
      </w:r>
      <w:r w:rsidR="009D2FA7" w:rsidRPr="00322918">
        <w:rPr>
          <w:rFonts w:ascii="Arial" w:hAnsi="Arial" w:cs="Arial"/>
          <w:bCs/>
        </w:rPr>
        <w:t>Constitució espanyola 1978</w:t>
      </w:r>
      <w:r w:rsidR="009D2FA7" w:rsidRPr="00322918">
        <w:rPr>
          <w:rFonts w:ascii="Arial" w:hAnsi="Arial" w:cs="Arial"/>
          <w:b/>
          <w:bCs/>
        </w:rPr>
        <w:t>, article 47</w:t>
      </w:r>
      <w:r w:rsidR="009D2FA7" w:rsidRPr="00322918">
        <w:rPr>
          <w:rFonts w:ascii="Arial" w:hAnsi="Arial" w:cs="Arial"/>
        </w:rPr>
        <w:t xml:space="preserve">«Tots els espanyols tenen dret a gaudir d’un habitatge digne i adequat. </w:t>
      </w:r>
      <w:r w:rsidR="009D2FA7" w:rsidRPr="00322918">
        <w:rPr>
          <w:rFonts w:ascii="Arial" w:hAnsi="Arial" w:cs="Arial"/>
          <w:b/>
        </w:rPr>
        <w:t>Els poders públics</w:t>
      </w:r>
      <w:r w:rsidR="009D2FA7" w:rsidRPr="00322918">
        <w:rPr>
          <w:rFonts w:ascii="Arial" w:hAnsi="Arial" w:cs="Arial"/>
        </w:rPr>
        <w:t xml:space="preserve"> promouran les condicions necessàries i establiran les normes pertinents per tal de fer efectiu aquest dret, i regularan la utilització del sòl </w:t>
      </w:r>
      <w:r w:rsidR="009D2FA7" w:rsidRPr="00322918">
        <w:rPr>
          <w:rFonts w:ascii="Arial" w:hAnsi="Arial" w:cs="Arial"/>
          <w:b/>
        </w:rPr>
        <w:t>d’acord amb l’interès general</w:t>
      </w:r>
      <w:r w:rsidR="009D2FA7" w:rsidRPr="00322918">
        <w:rPr>
          <w:rFonts w:ascii="Arial" w:hAnsi="Arial" w:cs="Arial"/>
        </w:rPr>
        <w:t xml:space="preserve"> per tal d’impedir l’especulació. La comunitat participarà en les plusvàlues que generi l’acci</w:t>
      </w:r>
      <w:r w:rsidRPr="00322918">
        <w:rPr>
          <w:rFonts w:ascii="Arial" w:hAnsi="Arial" w:cs="Arial"/>
        </w:rPr>
        <w:t>ó urbanística dels ens públics»,</w:t>
      </w:r>
      <w:r w:rsidR="00453B24" w:rsidRPr="00322918">
        <w:rPr>
          <w:rFonts w:ascii="Arial" w:hAnsi="Arial" w:cs="Arial"/>
        </w:rPr>
        <w:t xml:space="preserve"> declara el dret i la legitimitat de tota persona a </w:t>
      </w:r>
      <w:r w:rsidR="00453B24" w:rsidRPr="00322918">
        <w:rPr>
          <w:rFonts w:ascii="Arial" w:hAnsi="Arial" w:cs="Arial"/>
          <w:b/>
        </w:rPr>
        <w:t xml:space="preserve">l’accés a un habitatge digne i adequat, </w:t>
      </w:r>
      <w:r w:rsidR="00453B24" w:rsidRPr="00322918">
        <w:rPr>
          <w:rFonts w:ascii="Arial" w:hAnsi="Arial" w:cs="Arial"/>
        </w:rPr>
        <w:t xml:space="preserve">sense fer cap referència al seu règim de tinença, ja que no preveu cap dret a ser el propietari d’aquest habitatge. I continua dient que </w:t>
      </w:r>
      <w:r w:rsidR="00453B24" w:rsidRPr="00322918">
        <w:rPr>
          <w:rFonts w:ascii="Arial" w:hAnsi="Arial" w:cs="Arial"/>
          <w:b/>
        </w:rPr>
        <w:t>les institucions públiques</w:t>
      </w:r>
      <w:r w:rsidR="00453B24" w:rsidRPr="00322918">
        <w:rPr>
          <w:rFonts w:ascii="Arial" w:hAnsi="Arial" w:cs="Arial"/>
        </w:rPr>
        <w:t xml:space="preserve"> s’han d’implicar i </w:t>
      </w:r>
      <w:r w:rsidR="00453B24" w:rsidRPr="00322918">
        <w:rPr>
          <w:rFonts w:ascii="Arial" w:hAnsi="Arial" w:cs="Arial"/>
          <w:b/>
        </w:rPr>
        <w:t>han de legislar per fer efectiu aquest dret</w:t>
      </w:r>
      <w:r w:rsidR="00453B24" w:rsidRPr="00322918">
        <w:rPr>
          <w:rFonts w:ascii="Arial" w:hAnsi="Arial" w:cs="Arial"/>
        </w:rPr>
        <w:t xml:space="preserve"> i </w:t>
      </w:r>
      <w:r w:rsidR="00453B24" w:rsidRPr="00322918">
        <w:rPr>
          <w:rFonts w:ascii="Arial" w:hAnsi="Arial" w:cs="Arial"/>
          <w:b/>
        </w:rPr>
        <w:t>evitar</w:t>
      </w:r>
      <w:r w:rsidR="00453B24" w:rsidRPr="00322918">
        <w:rPr>
          <w:rFonts w:ascii="Arial" w:hAnsi="Arial" w:cs="Arial"/>
        </w:rPr>
        <w:t xml:space="preserve">, al mateix temps, </w:t>
      </w:r>
      <w:r w:rsidR="00453B24" w:rsidRPr="00322918">
        <w:rPr>
          <w:rFonts w:ascii="Arial" w:hAnsi="Arial" w:cs="Arial"/>
          <w:b/>
        </w:rPr>
        <w:t>l’ús inadequat</w:t>
      </w:r>
      <w:r w:rsidR="00453B24" w:rsidRPr="00322918">
        <w:rPr>
          <w:rFonts w:ascii="Arial" w:hAnsi="Arial" w:cs="Arial"/>
        </w:rPr>
        <w:t xml:space="preserve"> del sòl i el seu mal mercadeig i especulació.</w:t>
      </w:r>
    </w:p>
    <w:p w14:paraId="4BF2D520" w14:textId="77777777" w:rsidR="009E377D" w:rsidRPr="00322918" w:rsidRDefault="009E377D" w:rsidP="009E377D">
      <w:pPr>
        <w:spacing w:after="0"/>
        <w:jc w:val="both"/>
        <w:rPr>
          <w:rFonts w:ascii="Arial" w:hAnsi="Arial" w:cs="Arial"/>
        </w:rPr>
      </w:pPr>
    </w:p>
    <w:p w14:paraId="45EE2132" w14:textId="5FC401CF" w:rsidR="00453B24" w:rsidRDefault="00512540" w:rsidP="009E377D">
      <w:pPr>
        <w:spacing w:after="0" w:line="240" w:lineRule="auto"/>
        <w:jc w:val="both"/>
        <w:rPr>
          <w:rFonts w:ascii="Arial" w:hAnsi="Arial" w:cs="Arial"/>
        </w:rPr>
      </w:pPr>
      <w:r w:rsidRPr="00322918">
        <w:rPr>
          <w:rFonts w:ascii="Arial" w:hAnsi="Arial" w:cs="Arial"/>
          <w:b/>
          <w:bCs/>
        </w:rPr>
        <w:t xml:space="preserve">3ª- </w:t>
      </w:r>
      <w:r w:rsidR="009D2FA7" w:rsidRPr="00322918">
        <w:rPr>
          <w:rFonts w:ascii="Arial" w:hAnsi="Arial" w:cs="Arial"/>
          <w:bCs/>
        </w:rPr>
        <w:t>Estatut de Catalunya 2006,</w:t>
      </w:r>
      <w:r w:rsidR="009D2FA7" w:rsidRPr="00322918">
        <w:rPr>
          <w:rFonts w:ascii="Arial" w:hAnsi="Arial" w:cs="Arial"/>
          <w:b/>
          <w:bCs/>
        </w:rPr>
        <w:t xml:space="preserve"> article 26</w:t>
      </w:r>
      <w:r w:rsidR="009D2FA7" w:rsidRPr="00322918">
        <w:rPr>
          <w:rFonts w:ascii="Arial" w:hAnsi="Arial" w:cs="Arial"/>
        </w:rPr>
        <w:t>«Drets en l’àmbit de l’habitatge Les persones que no disposen dels recursos suficients tenen dret a accedir a un habitatge digne, per a la qual cosa els poders públics han d’establir per llei un sistema de mesures que garanteixi aquest dret, amb les condicions que determinen les lleis».</w:t>
      </w:r>
      <w:r w:rsidR="00322918">
        <w:rPr>
          <w:rFonts w:ascii="Arial" w:hAnsi="Arial" w:cs="Arial"/>
        </w:rPr>
        <w:t xml:space="preserve"> </w:t>
      </w:r>
      <w:r w:rsidR="009D2FA7" w:rsidRPr="00322918">
        <w:rPr>
          <w:rFonts w:ascii="Arial" w:hAnsi="Arial" w:cs="Arial"/>
        </w:rPr>
        <w:t xml:space="preserve">La Constitució articula que </w:t>
      </w:r>
      <w:r w:rsidR="009D2FA7" w:rsidRPr="00322918">
        <w:rPr>
          <w:rFonts w:ascii="Arial" w:hAnsi="Arial" w:cs="Arial"/>
          <w:b/>
        </w:rPr>
        <w:t>els poders públics i les lleis han de ser suficients per poder exercir aquest dret.</w:t>
      </w:r>
      <w:r w:rsidRPr="00322918">
        <w:rPr>
          <w:rFonts w:ascii="Arial" w:hAnsi="Arial" w:cs="Arial"/>
          <w:b/>
        </w:rPr>
        <w:t xml:space="preserve"> </w:t>
      </w:r>
      <w:r w:rsidR="00453B24" w:rsidRPr="00322918">
        <w:rPr>
          <w:rFonts w:ascii="Arial" w:hAnsi="Arial" w:cs="Arial"/>
        </w:rPr>
        <w:t>L’article 26 de l’Estatut de Catalunya referent al dret a l’habitatge incorpora una definició dels beneficiaris com aquells que no disposen de recursos suficients.</w:t>
      </w:r>
    </w:p>
    <w:p w14:paraId="3DE71BF8" w14:textId="77777777" w:rsidR="009E377D" w:rsidRPr="00322918" w:rsidRDefault="009E377D" w:rsidP="009E377D">
      <w:pPr>
        <w:spacing w:after="0" w:line="240" w:lineRule="auto"/>
        <w:jc w:val="both"/>
        <w:rPr>
          <w:rFonts w:ascii="Arial" w:hAnsi="Arial" w:cs="Arial"/>
        </w:rPr>
      </w:pPr>
    </w:p>
    <w:p w14:paraId="5AB0ED4A" w14:textId="63C8A8B5" w:rsidR="00453B24" w:rsidRDefault="00512540" w:rsidP="009E377D">
      <w:pPr>
        <w:spacing w:after="0" w:line="240" w:lineRule="auto"/>
        <w:jc w:val="both"/>
        <w:rPr>
          <w:rFonts w:ascii="Arial" w:hAnsi="Arial" w:cs="Arial"/>
          <w:b/>
        </w:rPr>
      </w:pPr>
      <w:r w:rsidRPr="00322918">
        <w:rPr>
          <w:rFonts w:ascii="Arial" w:hAnsi="Arial" w:cs="Arial"/>
          <w:b/>
        </w:rPr>
        <w:t>4ª-L</w:t>
      </w:r>
      <w:r w:rsidR="001D081C" w:rsidRPr="00322918">
        <w:rPr>
          <w:rFonts w:ascii="Arial" w:hAnsi="Arial" w:cs="Arial"/>
          <w:b/>
        </w:rPr>
        <w:t>’article 137</w:t>
      </w:r>
      <w:r w:rsidR="001D081C" w:rsidRPr="00322918">
        <w:rPr>
          <w:rFonts w:ascii="Arial" w:hAnsi="Arial" w:cs="Arial"/>
        </w:rPr>
        <w:t xml:space="preserve"> de l’Estatut d’Autonomia de Catalunya defineix l’habitatge com una de les competències exclusives de la Generalitat, incloent en aquesta matèria la planificació i l’ordenació de l’habitatge d’acord amb les necessitats socials i l’equilibri territorial, així com l’establiment de prioritats i objectius de</w:t>
      </w:r>
      <w:r w:rsidR="001D081C" w:rsidRPr="00322918">
        <w:rPr>
          <w:rFonts w:ascii="Arial" w:hAnsi="Arial" w:cs="Arial"/>
          <w:b/>
        </w:rPr>
        <w:t xml:space="preserve"> l’activitat de foment de les administracions públiques de Catalunya en matèria d’habitatge i l’adopció de les</w:t>
      </w:r>
      <w:r w:rsidR="00322918">
        <w:rPr>
          <w:rFonts w:ascii="Arial" w:hAnsi="Arial" w:cs="Arial"/>
          <w:b/>
        </w:rPr>
        <w:t xml:space="preserve"> </w:t>
      </w:r>
      <w:r w:rsidR="001D081C" w:rsidRPr="00322918">
        <w:rPr>
          <w:rFonts w:ascii="Arial" w:hAnsi="Arial" w:cs="Arial"/>
          <w:b/>
        </w:rPr>
        <w:t>mesures necessàries per assolir-los, tant amb relació al sector públic  com al privat.</w:t>
      </w:r>
    </w:p>
    <w:p w14:paraId="6628CFC9" w14:textId="77777777" w:rsidR="009E377D" w:rsidRPr="00322918" w:rsidRDefault="009E377D" w:rsidP="009E377D">
      <w:pPr>
        <w:spacing w:after="0" w:line="240" w:lineRule="auto"/>
        <w:jc w:val="both"/>
        <w:rPr>
          <w:rFonts w:ascii="Arial" w:hAnsi="Arial" w:cs="Arial"/>
          <w:b/>
        </w:rPr>
      </w:pPr>
    </w:p>
    <w:p w14:paraId="1B569F38" w14:textId="42C58542" w:rsidR="001D081C" w:rsidRDefault="00512540" w:rsidP="009E377D">
      <w:pPr>
        <w:spacing w:after="0" w:line="240" w:lineRule="auto"/>
        <w:jc w:val="both"/>
        <w:rPr>
          <w:rFonts w:ascii="Arial" w:hAnsi="Arial" w:cs="Arial"/>
          <w:b/>
        </w:rPr>
      </w:pPr>
      <w:r w:rsidRPr="00322918">
        <w:rPr>
          <w:rFonts w:ascii="Arial" w:hAnsi="Arial" w:cs="Arial"/>
          <w:b/>
        </w:rPr>
        <w:t>5ª-</w:t>
      </w:r>
      <w:r w:rsidR="001D081C" w:rsidRPr="00322918">
        <w:rPr>
          <w:rFonts w:ascii="Arial" w:hAnsi="Arial" w:cs="Arial"/>
        </w:rPr>
        <w:t xml:space="preserve">Seguint el mandat estatutari, l’article 10 de la Llei 18/2007, de 28 de desembre, del dret a l’habitatge estableix que la planificació i la programació d’habitatge s’orienten a la determinació dels </w:t>
      </w:r>
      <w:r w:rsidR="001D081C" w:rsidRPr="00322918">
        <w:rPr>
          <w:rFonts w:ascii="Arial" w:hAnsi="Arial" w:cs="Arial"/>
          <w:b/>
        </w:rPr>
        <w:t>continguts socials</w:t>
      </w:r>
      <w:r w:rsidR="001D081C" w:rsidRPr="00322918">
        <w:rPr>
          <w:rFonts w:ascii="Arial" w:hAnsi="Arial" w:cs="Arial"/>
        </w:rPr>
        <w:t xml:space="preserve"> de l’ús residencial del sòl en el marc del planejament territorial general i parcial, </w:t>
      </w:r>
      <w:r w:rsidR="001D081C" w:rsidRPr="00322918">
        <w:rPr>
          <w:rFonts w:ascii="Arial" w:hAnsi="Arial" w:cs="Arial"/>
          <w:b/>
        </w:rPr>
        <w:t xml:space="preserve">identificant i preservant els interessos generals relacionats amb l’habitatge i cercant el desenvolupament sostenible </w:t>
      </w:r>
      <w:r w:rsidRPr="00322918">
        <w:rPr>
          <w:rFonts w:ascii="Arial" w:hAnsi="Arial" w:cs="Arial"/>
          <w:b/>
        </w:rPr>
        <w:t>econòmic, ambiental</w:t>
      </w:r>
      <w:r w:rsidR="001D081C" w:rsidRPr="00322918">
        <w:rPr>
          <w:rFonts w:ascii="Arial" w:hAnsi="Arial" w:cs="Arial"/>
          <w:b/>
        </w:rPr>
        <w:t xml:space="preserve"> i social, per a corregir els desequilibris que el mercat produeix en implantar</w:t>
      </w:r>
      <w:r w:rsidR="00F91F30">
        <w:rPr>
          <w:rFonts w:ascii="Arial" w:hAnsi="Arial" w:cs="Arial"/>
          <w:b/>
        </w:rPr>
        <w:t xml:space="preserve"> </w:t>
      </w:r>
      <w:r w:rsidR="001D081C" w:rsidRPr="00322918">
        <w:rPr>
          <w:rFonts w:ascii="Arial" w:hAnsi="Arial" w:cs="Arial"/>
          <w:b/>
        </w:rPr>
        <w:t>usos sobre el territori i per millorar la qualitat de vida del conjunt de la població.</w:t>
      </w:r>
    </w:p>
    <w:p w14:paraId="46B831ED" w14:textId="77777777" w:rsidR="009E377D" w:rsidRPr="00322918" w:rsidRDefault="009E377D" w:rsidP="009E377D">
      <w:pPr>
        <w:spacing w:after="0" w:line="240" w:lineRule="auto"/>
        <w:jc w:val="both"/>
        <w:rPr>
          <w:rFonts w:ascii="Arial" w:hAnsi="Arial" w:cs="Arial"/>
          <w:b/>
        </w:rPr>
      </w:pPr>
    </w:p>
    <w:p w14:paraId="6C9C5B63" w14:textId="77777777" w:rsidR="004F5B45" w:rsidRPr="00322918" w:rsidRDefault="004F5B45" w:rsidP="009E377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322918">
        <w:rPr>
          <w:rFonts w:ascii="Arial" w:eastAsia="Times New Roman" w:hAnsi="Arial" w:cs="Arial"/>
          <w:b/>
          <w:lang w:eastAsia="es-ES"/>
        </w:rPr>
        <w:t>6ª</w:t>
      </w:r>
      <w:r w:rsidRPr="00322918">
        <w:rPr>
          <w:rFonts w:ascii="Arial" w:eastAsia="Times New Roman" w:hAnsi="Arial" w:cs="Arial"/>
          <w:lang w:eastAsia="es-ES"/>
        </w:rPr>
        <w:t xml:space="preserve">-Segons l’article 12.7 de la </w:t>
      </w:r>
      <w:r w:rsidRPr="00322918">
        <w:rPr>
          <w:rFonts w:ascii="Arial" w:hAnsi="Arial" w:cs="Arial"/>
        </w:rPr>
        <w:t>Llei 18/2007, de 28 de desembre, del dret a l’habitatge</w:t>
      </w:r>
      <w:r w:rsidRPr="00322918">
        <w:rPr>
          <w:rFonts w:ascii="Arial" w:eastAsia="Times New Roman" w:hAnsi="Arial" w:cs="Arial"/>
          <w:lang w:eastAsia="es-ES"/>
        </w:rPr>
        <w:t xml:space="preserve">, és el </w:t>
      </w:r>
      <w:r w:rsidRPr="00322918">
        <w:rPr>
          <w:rFonts w:ascii="Arial" w:eastAsia="Times New Roman" w:hAnsi="Arial" w:cs="Arial"/>
          <w:b/>
          <w:lang w:eastAsia="es-ES"/>
        </w:rPr>
        <w:t>departament competent en matèria d’habitatge</w:t>
      </w:r>
      <w:r w:rsidRPr="00322918">
        <w:rPr>
          <w:rFonts w:ascii="Arial" w:eastAsia="Times New Roman" w:hAnsi="Arial" w:cs="Arial"/>
          <w:lang w:eastAsia="es-ES"/>
        </w:rPr>
        <w:t xml:space="preserve"> qui ha d’elaborar el Pla territorial sectorial d’habitatge, amb la col·laboració dels altres departaments de la Generalitat amb competències relacionades. Durant el procediment d’elaboració s’ha de comptar amb </w:t>
      </w:r>
      <w:r w:rsidRPr="00322918">
        <w:rPr>
          <w:rFonts w:ascii="Arial" w:eastAsia="Times New Roman" w:hAnsi="Arial" w:cs="Arial"/>
          <w:b/>
          <w:lang w:eastAsia="es-ES"/>
        </w:rPr>
        <w:t>la participació</w:t>
      </w:r>
      <w:r w:rsidRPr="00322918">
        <w:rPr>
          <w:rFonts w:ascii="Arial" w:eastAsia="Times New Roman" w:hAnsi="Arial" w:cs="Arial"/>
          <w:lang w:eastAsia="es-ES"/>
        </w:rPr>
        <w:t xml:space="preserve"> de la </w:t>
      </w:r>
      <w:r w:rsidRPr="00322918">
        <w:rPr>
          <w:rFonts w:ascii="Arial" w:eastAsia="Times New Roman" w:hAnsi="Arial" w:cs="Arial"/>
          <w:lang w:eastAsia="es-ES"/>
        </w:rPr>
        <w:lastRenderedPageBreak/>
        <w:t xml:space="preserve">ciutadania i </w:t>
      </w:r>
      <w:r w:rsidRPr="00322918">
        <w:rPr>
          <w:rFonts w:ascii="Arial" w:eastAsia="Times New Roman" w:hAnsi="Arial" w:cs="Arial"/>
          <w:b/>
          <w:lang w:eastAsia="es-ES"/>
        </w:rPr>
        <w:t>dels ens locals</w:t>
      </w:r>
      <w:r w:rsidRPr="00322918">
        <w:rPr>
          <w:rFonts w:ascii="Arial" w:eastAsia="Times New Roman" w:hAnsi="Arial" w:cs="Arial"/>
          <w:lang w:eastAsia="es-ES"/>
        </w:rPr>
        <w:t xml:space="preserve"> perquè es puguin conèixer i ponderar els interessos privats i públics relacionats.</w:t>
      </w:r>
    </w:p>
    <w:p w14:paraId="456AD775" w14:textId="77777777" w:rsidR="004F5B45" w:rsidRPr="00322918" w:rsidRDefault="004F5B45" w:rsidP="009E377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07B5FB1" w14:textId="77777777" w:rsidR="00EB2D4C" w:rsidRDefault="00EB2D4C" w:rsidP="009E377D">
      <w:pPr>
        <w:pStyle w:val="Textbody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ED86BF6" w14:textId="77777777" w:rsidR="004F5B45" w:rsidRPr="00322918" w:rsidRDefault="004F5B45" w:rsidP="009E377D">
      <w:pPr>
        <w:pStyle w:val="Textbody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2918">
        <w:rPr>
          <w:rFonts w:ascii="Arial" w:hAnsi="Arial" w:cs="Arial"/>
          <w:b/>
          <w:color w:val="000000"/>
          <w:sz w:val="22"/>
          <w:szCs w:val="22"/>
        </w:rPr>
        <w:t>CONCLUSIONS</w:t>
      </w:r>
    </w:p>
    <w:p w14:paraId="3FB288A5" w14:textId="77777777" w:rsidR="004F5B45" w:rsidRPr="00322918" w:rsidRDefault="004F5B45" w:rsidP="009E377D">
      <w:pPr>
        <w:pStyle w:val="Textbody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30F856" w14:textId="77777777" w:rsidR="004F5B45" w:rsidRPr="00322918" w:rsidRDefault="004F5B45" w:rsidP="009E377D">
      <w:pPr>
        <w:pStyle w:val="Ttulo21"/>
        <w:spacing w:line="288" w:lineRule="auto"/>
        <w:jc w:val="both"/>
        <w:outlineLvl w:val="9"/>
        <w:rPr>
          <w:rFonts w:cs="Arial"/>
          <w:sz w:val="22"/>
          <w:szCs w:val="22"/>
        </w:rPr>
      </w:pPr>
      <w:r w:rsidRPr="00322918">
        <w:rPr>
          <w:rFonts w:cs="Arial"/>
          <w:color w:val="000000"/>
          <w:sz w:val="22"/>
          <w:szCs w:val="22"/>
        </w:rPr>
        <w:t>L’art.84.1 b de l’Estatut d’Autonomia de 2006 va restringir les competències locals en matèria d’habitatge a l’habitatge públic i al de protecció oficial, distribució competencial que és coherent amb l’art.25.2a) de la Llei 7/1985, de 2 d’abril Reguladora de les Bases de Règim Local en la dicció de la modificació operada  per la llei 27/2013, de 27 de desembre, de racionalització i sostenibilitat de l’Administració local, que així mateix restringeix les competències pròpies dels municipis en matèria d’habitatge a la “promoció i gestió de l’habitatge de protecció publica amb criteris de sostenibilitat financera” sense perjudici i de conformitat  amb el previst a l’article 27 de la mateixa norma reguladora local  amb la modificació per la llei 27/2013 abans esmentada, el municipi pugui rebre la delegació de les seves respectives competències per part de l’Estat i de la Comunitat Autònoma.</w:t>
      </w:r>
    </w:p>
    <w:p w14:paraId="54B3BF47" w14:textId="77777777" w:rsidR="004F5B45" w:rsidRPr="00322918" w:rsidRDefault="004F5B45" w:rsidP="009E377D">
      <w:pPr>
        <w:pStyle w:val="Textbody"/>
        <w:spacing w:after="0" w:line="288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0209281" w14:textId="3869377F" w:rsidR="004F5B45" w:rsidRPr="00322918" w:rsidRDefault="004F5B45" w:rsidP="009E377D">
      <w:pPr>
        <w:pStyle w:val="Textbod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322918">
        <w:rPr>
          <w:rFonts w:ascii="Arial" w:hAnsi="Arial" w:cs="Arial"/>
          <w:bCs/>
          <w:color w:val="000000"/>
          <w:sz w:val="22"/>
          <w:szCs w:val="22"/>
        </w:rPr>
        <w:t>2ª</w:t>
      </w:r>
      <w:r w:rsidRPr="00322918">
        <w:rPr>
          <w:rFonts w:ascii="Arial" w:hAnsi="Arial" w:cs="Arial"/>
          <w:color w:val="000000"/>
          <w:sz w:val="22"/>
          <w:szCs w:val="22"/>
        </w:rPr>
        <w:t xml:space="preserve"> També la justifica amb la  distribució estatutària de les competències en matèria d’habitatge d’assignació exclusiva a la Generalitat, mitjançant l’article 137.1 de l’Estatut d’Autonomia de 2006  i a la inexistència d’atribució legal als ens locals per la detecció d’utilitzacions i situacions anòmales en els habitatges ni per les actuacions dirigides a evitar la seva desocupació permanent doncs, amb la</w:t>
      </w:r>
      <w:r w:rsidRPr="00322918">
        <w:rPr>
          <w:rFonts w:ascii="Arial" w:hAnsi="Arial" w:cs="Arial"/>
          <w:b/>
          <w:color w:val="000000"/>
          <w:sz w:val="22"/>
          <w:szCs w:val="22"/>
        </w:rPr>
        <w:t xml:space="preserve"> distribució estatutària de les </w:t>
      </w:r>
      <w:r w:rsidRPr="00322918">
        <w:rPr>
          <w:rFonts w:ascii="Arial" w:hAnsi="Arial" w:cs="Arial"/>
          <w:color w:val="000000"/>
          <w:sz w:val="22"/>
          <w:szCs w:val="22"/>
        </w:rPr>
        <w:t>competències en matèria d’habitatge es d’assignació exclusiva a la Generalitat, Tan mateix es recolza en la inexistència d’atribució legal als ens locals per a la detecció d’utilitzacions i situacions anòmales en els habitatges ni per les actuacions dirigides a evitar la seva desocupació permanent.</w:t>
      </w:r>
    </w:p>
    <w:p w14:paraId="5CA14776" w14:textId="77777777" w:rsidR="004F5B45" w:rsidRPr="00322918" w:rsidRDefault="004F5B45" w:rsidP="009E377D">
      <w:pPr>
        <w:pStyle w:val="Textbody"/>
        <w:spacing w:after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23F6996" w14:textId="777A6DD6" w:rsidR="004F5B45" w:rsidRPr="00322918" w:rsidRDefault="00F04F34" w:rsidP="009E377D">
      <w:pPr>
        <w:spacing w:after="0"/>
        <w:jc w:val="both"/>
        <w:rPr>
          <w:rFonts w:ascii="Arial" w:eastAsia="Times New Roman" w:hAnsi="Arial" w:cs="Arial"/>
          <w:lang w:eastAsia="es-ES"/>
        </w:rPr>
      </w:pPr>
      <w:r w:rsidRPr="00322918">
        <w:rPr>
          <w:rFonts w:ascii="Arial" w:hAnsi="Arial" w:cs="Arial"/>
        </w:rPr>
        <w:t>Es conclou que, sens dubte, el</w:t>
      </w:r>
      <w:r w:rsidRPr="00322918">
        <w:rPr>
          <w:rFonts w:ascii="Arial" w:hAnsi="Arial" w:cs="Arial"/>
          <w:b/>
        </w:rPr>
        <w:t xml:space="preserve"> </w:t>
      </w:r>
      <w:r w:rsidR="004F5B45" w:rsidRPr="00322918">
        <w:rPr>
          <w:rFonts w:ascii="Arial" w:hAnsi="Arial" w:cs="Arial"/>
          <w:b/>
          <w:color w:val="000000"/>
        </w:rPr>
        <w:t>compliment de la funció social dels habitatges</w:t>
      </w:r>
      <w:r w:rsidR="004F5B45" w:rsidRPr="00322918">
        <w:rPr>
          <w:rFonts w:ascii="Arial" w:hAnsi="Arial" w:cs="Arial"/>
          <w:color w:val="000000"/>
        </w:rPr>
        <w:t xml:space="preserve"> </w:t>
      </w:r>
      <w:r w:rsidRPr="00322918">
        <w:rPr>
          <w:rFonts w:ascii="Arial" w:hAnsi="Arial" w:cs="Arial"/>
          <w:color w:val="000000"/>
        </w:rPr>
        <w:t>està</w:t>
      </w:r>
      <w:r w:rsidR="004F5B45" w:rsidRPr="00322918">
        <w:rPr>
          <w:rFonts w:ascii="Arial" w:hAnsi="Arial" w:cs="Arial"/>
        </w:rPr>
        <w:t xml:space="preserve"> interrelacionats amb el Pla, la resta de polítiques d’habitatge i amb el principi d’autonomia local per la gestió dels interessos generals,</w:t>
      </w:r>
      <w:r w:rsidRPr="00322918">
        <w:rPr>
          <w:rFonts w:ascii="Arial" w:hAnsi="Arial" w:cs="Arial"/>
        </w:rPr>
        <w:t xml:space="preserve"> tots tenim dret a gaudir d’un </w:t>
      </w:r>
      <w:r w:rsidRPr="00322918">
        <w:rPr>
          <w:rFonts w:ascii="Arial" w:hAnsi="Arial" w:cs="Arial"/>
          <w:b/>
        </w:rPr>
        <w:t>habitatge digne i adequat</w:t>
      </w:r>
      <w:r w:rsidRPr="00322918">
        <w:rPr>
          <w:rFonts w:ascii="Arial" w:hAnsi="Arial" w:cs="Arial"/>
        </w:rPr>
        <w:t xml:space="preserve"> ( art.47 Constitució Espanyola),</w:t>
      </w:r>
      <w:r w:rsidRPr="00322918">
        <w:rPr>
          <w:rFonts w:ascii="Arial" w:hAnsi="Arial" w:cs="Arial"/>
          <w:b/>
        </w:rPr>
        <w:t xml:space="preserve"> </w:t>
      </w:r>
      <w:r w:rsidRPr="00322918">
        <w:rPr>
          <w:rFonts w:ascii="Arial" w:hAnsi="Arial" w:cs="Arial"/>
        </w:rPr>
        <w:t>i perquè aquest compliment sigui efectiu</w:t>
      </w:r>
      <w:r w:rsidRPr="00322918">
        <w:rPr>
          <w:rFonts w:ascii="Arial" w:hAnsi="Arial" w:cs="Arial"/>
          <w:b/>
        </w:rPr>
        <w:t xml:space="preserve"> els ens locals han de tenir competències en la funció social dels habitatges mitjançant la seva </w:t>
      </w:r>
      <w:r w:rsidRPr="00322918">
        <w:rPr>
          <w:rFonts w:ascii="Arial" w:hAnsi="Arial" w:cs="Arial"/>
          <w:b/>
          <w:color w:val="000000"/>
        </w:rPr>
        <w:t xml:space="preserve"> inspecció i control.</w:t>
      </w:r>
      <w:r w:rsidR="004F5B45" w:rsidRPr="00322918">
        <w:rPr>
          <w:rFonts w:ascii="Arial" w:hAnsi="Arial" w:cs="Arial"/>
        </w:rPr>
        <w:t xml:space="preserve"> </w:t>
      </w:r>
    </w:p>
    <w:p w14:paraId="0F10D726" w14:textId="77777777" w:rsidR="00D9777F" w:rsidRPr="00322918" w:rsidRDefault="00D9777F" w:rsidP="009E377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0770157" w14:textId="77777777" w:rsidR="00EB2D4C" w:rsidRDefault="00EB2D4C" w:rsidP="009E377D">
      <w:pPr>
        <w:pStyle w:val="Textbody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A0E5D31" w14:textId="77777777" w:rsidR="00D9777F" w:rsidRPr="00322918" w:rsidRDefault="00D9777F" w:rsidP="009E377D">
      <w:pPr>
        <w:pStyle w:val="Textbody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2918">
        <w:rPr>
          <w:rFonts w:ascii="Arial" w:hAnsi="Arial" w:cs="Arial"/>
          <w:b/>
          <w:color w:val="000000"/>
          <w:sz w:val="22"/>
          <w:szCs w:val="22"/>
        </w:rPr>
        <w:t>PROPOSTA:</w:t>
      </w:r>
    </w:p>
    <w:p w14:paraId="141A29C6" w14:textId="77777777" w:rsidR="00D9777F" w:rsidRPr="00322918" w:rsidRDefault="00D9777F" w:rsidP="009E377D">
      <w:pPr>
        <w:pStyle w:val="Textbody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C145E7" w14:textId="4538C365" w:rsidR="00D9777F" w:rsidRDefault="00D9777F" w:rsidP="009E377D">
      <w:pPr>
        <w:spacing w:after="0"/>
        <w:jc w:val="both"/>
        <w:rPr>
          <w:rFonts w:ascii="Arial" w:hAnsi="Arial" w:cs="Arial"/>
          <w:color w:val="000000"/>
        </w:rPr>
      </w:pPr>
      <w:r w:rsidRPr="00322918">
        <w:rPr>
          <w:rFonts w:ascii="Arial" w:hAnsi="Arial" w:cs="Arial"/>
          <w:b/>
        </w:rPr>
        <w:t>DEMANAR</w:t>
      </w:r>
      <w:r w:rsidRPr="00322918">
        <w:rPr>
          <w:rFonts w:ascii="Arial" w:hAnsi="Arial" w:cs="Arial"/>
        </w:rPr>
        <w:t xml:space="preserve"> al </w:t>
      </w:r>
      <w:r w:rsidRPr="00322918">
        <w:rPr>
          <w:rFonts w:ascii="Arial" w:eastAsia="Times New Roman" w:hAnsi="Arial" w:cs="Arial"/>
          <w:lang w:eastAsia="es-ES"/>
        </w:rPr>
        <w:t xml:space="preserve"> departament competent en matèria d’habitatge</w:t>
      </w:r>
      <w:r w:rsidRPr="00322918">
        <w:rPr>
          <w:rFonts w:ascii="Arial" w:hAnsi="Arial" w:cs="Arial"/>
        </w:rPr>
        <w:t xml:space="preserve"> de la Generalitat de Catalunya una major contribució per a l’assoliment del Pla, fen més efectiva l’ actuació municipal </w:t>
      </w:r>
      <w:r w:rsidRPr="00322918">
        <w:rPr>
          <w:rFonts w:ascii="Arial" w:hAnsi="Arial" w:cs="Arial"/>
          <w:b/>
        </w:rPr>
        <w:t xml:space="preserve">en les polítiques socials d’habitatge </w:t>
      </w:r>
      <w:r w:rsidRPr="00322918">
        <w:rPr>
          <w:rFonts w:ascii="Arial" w:hAnsi="Arial" w:cs="Arial"/>
        </w:rPr>
        <w:t xml:space="preserve">per tal que tothom pugui gaudir </w:t>
      </w:r>
      <w:r w:rsidRPr="00322918">
        <w:rPr>
          <w:rFonts w:ascii="Arial" w:hAnsi="Arial" w:cs="Arial"/>
          <w:b/>
        </w:rPr>
        <w:t xml:space="preserve">d’un </w:t>
      </w:r>
      <w:r w:rsidRPr="00322918">
        <w:rPr>
          <w:rFonts w:ascii="Arial" w:hAnsi="Arial" w:cs="Arial"/>
        </w:rPr>
        <w:t xml:space="preserve">habitatge digne i adequat, </w:t>
      </w:r>
      <w:r w:rsidRPr="00322918">
        <w:rPr>
          <w:rFonts w:ascii="Arial" w:eastAsia="Times New Roman" w:hAnsi="Arial" w:cs="Arial"/>
          <w:b/>
          <w:lang w:eastAsia="es-ES"/>
        </w:rPr>
        <w:t>pilar essencial de l’Estat de benestar</w:t>
      </w:r>
      <w:r w:rsidRPr="00322918">
        <w:rPr>
          <w:rFonts w:ascii="Arial" w:eastAsia="Times New Roman" w:hAnsi="Arial" w:cs="Arial"/>
          <w:lang w:eastAsia="es-ES"/>
        </w:rPr>
        <w:t xml:space="preserve"> </w:t>
      </w:r>
      <w:r w:rsidRPr="00322918">
        <w:rPr>
          <w:rFonts w:ascii="Arial" w:hAnsi="Arial" w:cs="Arial"/>
        </w:rPr>
        <w:t>amb el desplegament de</w:t>
      </w:r>
      <w:r w:rsidRPr="00322918">
        <w:rPr>
          <w:rFonts w:ascii="Arial" w:eastAsia="Times New Roman" w:hAnsi="Arial" w:cs="Arial"/>
          <w:lang w:eastAsia="es-ES"/>
        </w:rPr>
        <w:t xml:space="preserve"> </w:t>
      </w:r>
      <w:r w:rsidRPr="00322918">
        <w:rPr>
          <w:rFonts w:ascii="Arial" w:hAnsi="Arial" w:cs="Arial"/>
        </w:rPr>
        <w:t xml:space="preserve">la Llei 18/2007, de 28 de desembre, del dret al Habitatge en els articles 5, 7, 8, 40, 41, 42, relacionats en </w:t>
      </w:r>
      <w:r w:rsidRPr="00322918">
        <w:rPr>
          <w:rFonts w:ascii="Arial" w:hAnsi="Arial" w:cs="Arial"/>
          <w:color w:val="000000"/>
        </w:rPr>
        <w:t>la inspecció i control del compliment de la funció social dels habitatges</w:t>
      </w:r>
      <w:r w:rsidR="00EB2D4C">
        <w:rPr>
          <w:rFonts w:ascii="Arial" w:hAnsi="Arial" w:cs="Arial"/>
          <w:color w:val="000000"/>
        </w:rPr>
        <w:t>.</w:t>
      </w:r>
    </w:p>
    <w:p w14:paraId="6CF319FC" w14:textId="77777777" w:rsidR="00EB2D4C" w:rsidRDefault="00EB2D4C" w:rsidP="009E377D">
      <w:pPr>
        <w:spacing w:after="0"/>
        <w:jc w:val="both"/>
        <w:rPr>
          <w:rFonts w:ascii="Arial" w:hAnsi="Arial" w:cs="Arial"/>
          <w:color w:val="000000"/>
        </w:rPr>
      </w:pPr>
    </w:p>
    <w:p w14:paraId="51CDD812" w14:textId="7188654E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322918">
        <w:rPr>
          <w:rFonts w:ascii="Arial" w:hAnsi="Arial" w:cs="Arial"/>
          <w:sz w:val="22"/>
          <w:szCs w:val="22"/>
        </w:rPr>
        <w:lastRenderedPageBreak/>
        <w:t>Redacció actual :</w:t>
      </w:r>
    </w:p>
    <w:p w14:paraId="60E711A4" w14:textId="399C2671" w:rsidR="00D9777F" w:rsidRPr="00F91F30" w:rsidRDefault="009E377D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“</w:t>
      </w:r>
      <w:r w:rsidR="00D9777F" w:rsidRPr="00F91F30">
        <w:rPr>
          <w:rFonts w:ascii="Arial" w:hAnsi="Arial" w:cs="Arial"/>
          <w:b/>
          <w:i/>
          <w:sz w:val="22"/>
          <w:szCs w:val="22"/>
        </w:rPr>
        <w:t xml:space="preserve">Article 5:                                                  </w:t>
      </w:r>
    </w:p>
    <w:p w14:paraId="1B9C9806" w14:textId="776B264A" w:rsidR="00D9777F" w:rsidRPr="00F91F30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F91F30">
        <w:rPr>
          <w:rFonts w:ascii="Arial" w:hAnsi="Arial" w:cs="Arial"/>
          <w:i/>
          <w:sz w:val="22"/>
          <w:szCs w:val="22"/>
        </w:rPr>
        <w:t xml:space="preserve">3. Per a garantir el compliment de la funció social de la propietat d’un habitatge o un edifici d’habitatges, </w:t>
      </w:r>
      <w:r w:rsidRPr="00F91F30">
        <w:rPr>
          <w:rFonts w:ascii="Arial" w:hAnsi="Arial" w:cs="Arial"/>
          <w:b/>
          <w:i/>
          <w:sz w:val="22"/>
          <w:szCs w:val="22"/>
        </w:rPr>
        <w:t>les administracions competents e</w:t>
      </w:r>
      <w:r w:rsidRPr="00F91F30">
        <w:rPr>
          <w:rFonts w:ascii="Arial" w:hAnsi="Arial" w:cs="Arial"/>
          <w:b/>
          <w:bCs/>
          <w:i/>
          <w:sz w:val="22"/>
          <w:szCs w:val="22"/>
        </w:rPr>
        <w:t xml:space="preserve">n matèria d’habitatge </w:t>
      </w:r>
      <w:r w:rsidRPr="00F91F30">
        <w:rPr>
          <w:rFonts w:ascii="Arial" w:hAnsi="Arial" w:cs="Arial"/>
          <w:i/>
          <w:sz w:val="22"/>
          <w:szCs w:val="22"/>
        </w:rPr>
        <w:t>han d’arbitrar les vies positives de foment i concertació a què fa referència el títol III, i poden establir també altres mesures, incloses les de caràcter fiscal, que propiciïn el compliment de la dita funció social</w:t>
      </w:r>
      <w:r w:rsidR="009E377D">
        <w:rPr>
          <w:rFonts w:ascii="Arial" w:hAnsi="Arial" w:cs="Arial"/>
          <w:i/>
          <w:sz w:val="22"/>
          <w:szCs w:val="22"/>
        </w:rPr>
        <w:t xml:space="preserve"> i en penalitzin l’incompliment.”</w:t>
      </w:r>
    </w:p>
    <w:p w14:paraId="18A365BD" w14:textId="77777777" w:rsidR="00A75B72" w:rsidRPr="00322918" w:rsidRDefault="00A75B72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color w:val="1C1C1C"/>
          <w:sz w:val="22"/>
          <w:szCs w:val="22"/>
        </w:rPr>
      </w:pPr>
    </w:p>
    <w:p w14:paraId="6180D0AE" w14:textId="4DCBD936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color w:val="1C1C1C"/>
          <w:sz w:val="22"/>
          <w:szCs w:val="22"/>
        </w:rPr>
      </w:pPr>
      <w:r w:rsidRPr="00322918">
        <w:rPr>
          <w:rFonts w:ascii="Arial" w:hAnsi="Arial" w:cs="Arial"/>
          <w:b/>
          <w:bCs/>
          <w:color w:val="1C1C1C"/>
          <w:sz w:val="22"/>
          <w:szCs w:val="22"/>
        </w:rPr>
        <w:t>Suggeriment</w:t>
      </w:r>
      <w:r w:rsidR="00F91F30">
        <w:rPr>
          <w:rFonts w:ascii="Arial" w:hAnsi="Arial" w:cs="Arial"/>
          <w:b/>
          <w:bCs/>
          <w:color w:val="1C1C1C"/>
          <w:sz w:val="22"/>
          <w:szCs w:val="22"/>
        </w:rPr>
        <w:t xml:space="preserve"> </w:t>
      </w:r>
      <w:r w:rsidRPr="00322918">
        <w:rPr>
          <w:rFonts w:ascii="Arial" w:hAnsi="Arial" w:cs="Arial"/>
          <w:b/>
          <w:bCs/>
          <w:color w:val="1C1C1C"/>
          <w:sz w:val="22"/>
          <w:szCs w:val="22"/>
        </w:rPr>
        <w:t>:</w:t>
      </w:r>
    </w:p>
    <w:p w14:paraId="25D28D63" w14:textId="774F046E" w:rsidR="00D9777F" w:rsidRPr="00322918" w:rsidRDefault="00F91F30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Article 5</w:t>
      </w:r>
      <w:r w:rsidR="00D9777F" w:rsidRPr="00322918">
        <w:rPr>
          <w:rFonts w:ascii="Arial" w:hAnsi="Arial" w:cs="Arial"/>
          <w:b/>
          <w:sz w:val="22"/>
          <w:szCs w:val="22"/>
        </w:rPr>
        <w:t xml:space="preserve">  </w:t>
      </w:r>
    </w:p>
    <w:p w14:paraId="1986D134" w14:textId="77777777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322918">
        <w:rPr>
          <w:rFonts w:ascii="Arial" w:hAnsi="Arial" w:cs="Arial"/>
          <w:sz w:val="22"/>
          <w:szCs w:val="22"/>
        </w:rPr>
        <w:t xml:space="preserve">3. Per a garantir el compliment de la funció social de la propietat d’un habitatge o un edifici d’habitatges, </w:t>
      </w:r>
      <w:r w:rsidRPr="00322918">
        <w:rPr>
          <w:rFonts w:ascii="Arial" w:hAnsi="Arial" w:cs="Arial"/>
          <w:b/>
          <w:sz w:val="22"/>
          <w:szCs w:val="22"/>
        </w:rPr>
        <w:t>les administracions competents e</w:t>
      </w:r>
      <w:r w:rsidRPr="00322918">
        <w:rPr>
          <w:rFonts w:ascii="Arial" w:hAnsi="Arial" w:cs="Arial"/>
          <w:b/>
          <w:bCs/>
          <w:sz w:val="22"/>
          <w:szCs w:val="22"/>
        </w:rPr>
        <w:t xml:space="preserve">n matèria d’habitatge, </w:t>
      </w:r>
      <w:r w:rsidRPr="00322918">
        <w:rPr>
          <w:rFonts w:ascii="Arial" w:hAnsi="Arial" w:cs="Arial"/>
          <w:b/>
          <w:bCs/>
          <w:i/>
          <w:iCs/>
          <w:sz w:val="22"/>
          <w:szCs w:val="22"/>
        </w:rPr>
        <w:t xml:space="preserve">Generalitat i ens locals </w:t>
      </w:r>
      <w:r w:rsidRPr="00322918">
        <w:rPr>
          <w:rFonts w:ascii="Arial" w:hAnsi="Arial" w:cs="Arial"/>
          <w:sz w:val="22"/>
          <w:szCs w:val="22"/>
        </w:rPr>
        <w:t>han d’arbitrar les vies positives de foment i concertació a què fa referència el títol III, i poden establir també altres mesures, incloses les de caràcter fiscal, que propiciïn el compliment de la dita funció social i en penalitzin l’incompliment.</w:t>
      </w:r>
    </w:p>
    <w:p w14:paraId="4F82B5A3" w14:textId="77777777" w:rsidR="00A75B72" w:rsidRPr="00322918" w:rsidRDefault="00A75B72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6414813E" w14:textId="2E960F0B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322918">
        <w:rPr>
          <w:rFonts w:ascii="Arial" w:hAnsi="Arial" w:cs="Arial"/>
          <w:sz w:val="22"/>
          <w:szCs w:val="22"/>
        </w:rPr>
        <w:t>Redacció actual :</w:t>
      </w:r>
    </w:p>
    <w:p w14:paraId="01AF2110" w14:textId="5EC4D58A" w:rsidR="00D9777F" w:rsidRPr="00F91F30" w:rsidRDefault="009E377D" w:rsidP="009E377D">
      <w:pPr>
        <w:pStyle w:val="Standard"/>
        <w:shd w:val="clear" w:color="auto" w:fill="FFFFFF"/>
        <w:spacing w:line="360" w:lineRule="atLeast"/>
        <w:jc w:val="both"/>
        <w:rPr>
          <w:rFonts w:ascii="Arial" w:hAnsi="Arial" w:cs="Arial"/>
          <w:b/>
          <w:bCs/>
          <w:i/>
          <w:color w:val="1C1C1C"/>
          <w:sz w:val="22"/>
          <w:szCs w:val="22"/>
        </w:rPr>
      </w:pPr>
      <w:r>
        <w:rPr>
          <w:rFonts w:ascii="Arial" w:hAnsi="Arial" w:cs="Arial"/>
          <w:b/>
          <w:bCs/>
          <w:i/>
          <w:color w:val="1C1C1C"/>
          <w:sz w:val="22"/>
          <w:szCs w:val="22"/>
        </w:rPr>
        <w:t>“</w:t>
      </w:r>
      <w:r w:rsidR="00D9777F" w:rsidRPr="00F91F30">
        <w:rPr>
          <w:rFonts w:ascii="Arial" w:hAnsi="Arial" w:cs="Arial"/>
          <w:b/>
          <w:bCs/>
          <w:i/>
          <w:color w:val="1C1C1C"/>
          <w:sz w:val="22"/>
          <w:szCs w:val="22"/>
        </w:rPr>
        <w:t>Article 7</w:t>
      </w:r>
    </w:p>
    <w:p w14:paraId="369407C1" w14:textId="77777777" w:rsidR="00D9777F" w:rsidRPr="00F91F30" w:rsidRDefault="00D9777F" w:rsidP="009E377D">
      <w:pPr>
        <w:pStyle w:val="Standard"/>
        <w:shd w:val="clear" w:color="auto" w:fill="FFFFFF"/>
        <w:spacing w:line="36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F91F30">
        <w:rPr>
          <w:rFonts w:ascii="Arial" w:hAnsi="Arial" w:cs="Arial"/>
          <w:i/>
          <w:iCs/>
          <w:color w:val="000000"/>
          <w:sz w:val="22"/>
          <w:szCs w:val="22"/>
        </w:rPr>
        <w:t>Competències de la Generalitat</w:t>
      </w:r>
    </w:p>
    <w:p w14:paraId="67FA3FA5" w14:textId="33F0E3CC" w:rsidR="00D9777F" w:rsidRPr="00F91F30" w:rsidRDefault="00D9777F" w:rsidP="009E377D">
      <w:pPr>
        <w:pStyle w:val="Standard"/>
        <w:shd w:val="clear" w:color="auto" w:fill="FFFFFF"/>
        <w:spacing w:line="360" w:lineRule="atLeast"/>
        <w:jc w:val="both"/>
        <w:rPr>
          <w:rFonts w:ascii="Arial" w:hAnsi="Arial" w:cs="Arial"/>
          <w:i/>
          <w:sz w:val="22"/>
          <w:szCs w:val="22"/>
        </w:rPr>
      </w:pPr>
      <w:r w:rsidRPr="00F91F30">
        <w:rPr>
          <w:rFonts w:ascii="Arial" w:hAnsi="Arial" w:cs="Arial"/>
          <w:i/>
          <w:iCs/>
          <w:color w:val="000000"/>
          <w:sz w:val="22"/>
          <w:szCs w:val="22"/>
        </w:rPr>
        <w:t>3.</w:t>
      </w:r>
      <w:r w:rsidRPr="00F91F30">
        <w:rPr>
          <w:rFonts w:ascii="Arial" w:hAnsi="Arial" w:cs="Arial"/>
          <w:i/>
          <w:color w:val="000000"/>
          <w:sz w:val="22"/>
          <w:szCs w:val="22"/>
        </w:rPr>
        <w:t>L'exercici proporcionat de les competències en matèria d'habitatge exigeix que la participació dels ens locals sigui suficient i que llurs interessos en els processos de presa de decisions es ponderin d'una manera objectiva i acurada.</w:t>
      </w:r>
      <w:r w:rsidR="009E377D">
        <w:rPr>
          <w:rFonts w:ascii="Arial" w:hAnsi="Arial" w:cs="Arial"/>
          <w:i/>
          <w:color w:val="000000"/>
          <w:sz w:val="22"/>
          <w:szCs w:val="22"/>
        </w:rPr>
        <w:t>”</w:t>
      </w:r>
    </w:p>
    <w:p w14:paraId="06688732" w14:textId="77777777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70832329" w14:textId="2D69F137" w:rsidR="00D9777F" w:rsidRPr="00322918" w:rsidRDefault="00584218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color w:val="1C1C1C"/>
          <w:sz w:val="22"/>
          <w:szCs w:val="22"/>
        </w:rPr>
      </w:pPr>
      <w:r w:rsidRPr="00322918">
        <w:rPr>
          <w:rFonts w:ascii="Arial" w:hAnsi="Arial" w:cs="Arial"/>
          <w:b/>
          <w:bCs/>
          <w:color w:val="1C1C1C"/>
          <w:sz w:val="22"/>
          <w:szCs w:val="22"/>
        </w:rPr>
        <w:t>Su</w:t>
      </w:r>
      <w:r w:rsidR="00D9777F" w:rsidRPr="00322918">
        <w:rPr>
          <w:rFonts w:ascii="Arial" w:hAnsi="Arial" w:cs="Arial"/>
          <w:b/>
          <w:bCs/>
          <w:color w:val="1C1C1C"/>
          <w:sz w:val="22"/>
          <w:szCs w:val="22"/>
        </w:rPr>
        <w:t>ggeriment</w:t>
      </w:r>
      <w:r w:rsidR="00F91F30">
        <w:rPr>
          <w:rFonts w:ascii="Arial" w:hAnsi="Arial" w:cs="Arial"/>
          <w:b/>
          <w:bCs/>
          <w:color w:val="1C1C1C"/>
          <w:sz w:val="22"/>
          <w:szCs w:val="22"/>
        </w:rPr>
        <w:t xml:space="preserve"> </w:t>
      </w:r>
      <w:r w:rsidR="00D9777F" w:rsidRPr="00322918">
        <w:rPr>
          <w:rFonts w:ascii="Arial" w:hAnsi="Arial" w:cs="Arial"/>
          <w:b/>
          <w:bCs/>
          <w:color w:val="1C1C1C"/>
          <w:sz w:val="22"/>
          <w:szCs w:val="22"/>
        </w:rPr>
        <w:t>:</w:t>
      </w:r>
    </w:p>
    <w:p w14:paraId="29AE0BEE" w14:textId="150C7D02" w:rsidR="00F91F30" w:rsidRPr="00F91F30" w:rsidRDefault="00F91F30" w:rsidP="009E377D">
      <w:pPr>
        <w:pStyle w:val="Standard"/>
        <w:shd w:val="clear" w:color="auto" w:fill="FFFFFF"/>
        <w:spacing w:line="360" w:lineRule="atLeast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91F30">
        <w:rPr>
          <w:rFonts w:ascii="Arial" w:hAnsi="Arial" w:cs="Arial"/>
          <w:b/>
          <w:iCs/>
          <w:color w:val="000000"/>
          <w:sz w:val="22"/>
          <w:szCs w:val="22"/>
        </w:rPr>
        <w:t>Article 7</w:t>
      </w:r>
    </w:p>
    <w:p w14:paraId="4FB6E883" w14:textId="77777777" w:rsidR="00D9777F" w:rsidRPr="00322918" w:rsidRDefault="00D9777F" w:rsidP="009E377D">
      <w:pPr>
        <w:pStyle w:val="Standard"/>
        <w:shd w:val="clear" w:color="auto" w:fill="FFFFFF"/>
        <w:spacing w:line="36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22918">
        <w:rPr>
          <w:rFonts w:ascii="Arial" w:hAnsi="Arial" w:cs="Arial"/>
          <w:i/>
          <w:iCs/>
          <w:color w:val="000000"/>
          <w:sz w:val="22"/>
          <w:szCs w:val="22"/>
        </w:rPr>
        <w:t>Competències de la Generalitat</w:t>
      </w:r>
    </w:p>
    <w:p w14:paraId="3702BB43" w14:textId="77777777" w:rsidR="00D9777F" w:rsidRPr="00322918" w:rsidRDefault="00D9777F" w:rsidP="009E377D">
      <w:pPr>
        <w:pStyle w:val="Standard"/>
        <w:shd w:val="clear" w:color="auto" w:fill="FFFFFF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22918">
        <w:rPr>
          <w:rFonts w:ascii="Arial" w:hAnsi="Arial" w:cs="Arial"/>
          <w:color w:val="000000"/>
          <w:sz w:val="22"/>
          <w:szCs w:val="22"/>
        </w:rPr>
        <w:t xml:space="preserve">3.L'exercici proporcionat de les competències en matèria d'habitatge exigeix que la participació    dels ens locals sigui suficient i que llurs interessos en els processos de presa de decisions es   ponderin d'una manera objectiva i acurada </w:t>
      </w:r>
      <w:r w:rsidRPr="0032291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dins les atribucions que els atorga aquesta Llei</w:t>
      </w:r>
    </w:p>
    <w:p w14:paraId="7ED6D2BA" w14:textId="77777777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25F1E29" w14:textId="77777777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color w:val="1C1C1C"/>
          <w:sz w:val="22"/>
          <w:szCs w:val="22"/>
        </w:rPr>
      </w:pPr>
    </w:p>
    <w:p w14:paraId="6614D6A5" w14:textId="3D83CA31" w:rsidR="00D9777F" w:rsidRPr="00322918" w:rsidRDefault="00F91F30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Redacció actual </w:t>
      </w:r>
      <w:r w:rsidR="00D9777F" w:rsidRPr="00322918">
        <w:rPr>
          <w:rFonts w:ascii="Arial" w:hAnsi="Arial" w:cs="Arial"/>
          <w:sz w:val="22"/>
          <w:szCs w:val="22"/>
        </w:rPr>
        <w:t>:</w:t>
      </w:r>
    </w:p>
    <w:p w14:paraId="41A92D0A" w14:textId="70C36CB7" w:rsidR="00D9777F" w:rsidRPr="00F91F30" w:rsidRDefault="009E377D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i/>
          <w:color w:val="1C1C1C"/>
          <w:sz w:val="22"/>
          <w:szCs w:val="22"/>
        </w:rPr>
      </w:pPr>
      <w:r>
        <w:rPr>
          <w:rFonts w:ascii="Arial" w:hAnsi="Arial" w:cs="Arial"/>
          <w:b/>
          <w:i/>
          <w:color w:val="1C1C1C"/>
          <w:sz w:val="22"/>
          <w:szCs w:val="22"/>
        </w:rPr>
        <w:t>“</w:t>
      </w:r>
      <w:r w:rsidR="00D9777F" w:rsidRPr="00F91F30">
        <w:rPr>
          <w:rFonts w:ascii="Arial" w:hAnsi="Arial" w:cs="Arial"/>
          <w:b/>
          <w:i/>
          <w:color w:val="1C1C1C"/>
          <w:sz w:val="22"/>
          <w:szCs w:val="22"/>
        </w:rPr>
        <w:t>Article 8</w:t>
      </w:r>
    </w:p>
    <w:p w14:paraId="16CC86D0" w14:textId="77777777" w:rsidR="00D9777F" w:rsidRPr="00F91F30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91F30">
        <w:rPr>
          <w:rFonts w:ascii="Arial" w:hAnsi="Arial" w:cs="Arial"/>
          <w:i/>
          <w:color w:val="000000"/>
          <w:sz w:val="22"/>
          <w:szCs w:val="22"/>
        </w:rPr>
        <w:t xml:space="preserve">Competències locals </w:t>
      </w:r>
    </w:p>
    <w:p w14:paraId="3F5CA4A4" w14:textId="77777777" w:rsidR="00D9777F" w:rsidRPr="00F91F30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F91F30">
        <w:rPr>
          <w:rFonts w:ascii="Arial" w:hAnsi="Arial" w:cs="Arial"/>
          <w:i/>
          <w:color w:val="000000"/>
          <w:sz w:val="22"/>
          <w:szCs w:val="22"/>
        </w:rPr>
        <w:t>1.</w:t>
      </w:r>
      <w:r w:rsidRPr="00F91F3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Els ens locals, </w:t>
      </w:r>
      <w:r w:rsidRPr="00F91F30">
        <w:rPr>
          <w:rFonts w:ascii="Arial" w:hAnsi="Arial" w:cs="Arial"/>
          <w:i/>
          <w:color w:val="000000"/>
          <w:sz w:val="22"/>
          <w:szCs w:val="22"/>
        </w:rPr>
        <w:t xml:space="preserve">sota el principi d'autonomia per a la gestió de llurs interessos, </w:t>
      </w:r>
      <w:r w:rsidRPr="00F91F3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exerceixen les competències d'habitatge </w:t>
      </w:r>
      <w:r w:rsidRPr="00F91F30">
        <w:rPr>
          <w:rFonts w:ascii="Arial" w:hAnsi="Arial" w:cs="Arial"/>
          <w:i/>
          <w:color w:val="000000"/>
          <w:sz w:val="22"/>
          <w:szCs w:val="22"/>
        </w:rPr>
        <w:t xml:space="preserve">d'acord amb el que estableixen la legislació de règim local, la legislació urbanística i </w:t>
      </w:r>
      <w:r w:rsidRPr="00F91F30">
        <w:rPr>
          <w:rFonts w:ascii="Arial" w:hAnsi="Arial" w:cs="Arial"/>
          <w:b/>
          <w:bCs/>
          <w:i/>
          <w:color w:val="000000"/>
          <w:sz w:val="22"/>
          <w:szCs w:val="22"/>
        </w:rPr>
        <w:t>aquesta llei</w:t>
      </w:r>
      <w:r w:rsidRPr="00F91F30">
        <w:rPr>
          <w:rFonts w:ascii="Arial" w:hAnsi="Arial" w:cs="Arial"/>
          <w:i/>
          <w:color w:val="000000"/>
          <w:sz w:val="22"/>
          <w:szCs w:val="22"/>
        </w:rPr>
        <w:t>, sens perjudici de la capacitat de subscriure convenis i concertar actuacions amb altres administracions i agents d'iniciativa social i privada que actuen sobre el mercat d'habitatge protegit i lliure.</w:t>
      </w:r>
    </w:p>
    <w:p w14:paraId="60250191" w14:textId="77777777" w:rsidR="00D9777F" w:rsidRPr="00F91F30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6B9F74A" w14:textId="3D6C38BD" w:rsidR="00D9777F" w:rsidRPr="00F91F30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F91F30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2.A més de les competències </w:t>
      </w:r>
      <w:r w:rsidRPr="00F91F30">
        <w:rPr>
          <w:rFonts w:ascii="Arial" w:hAnsi="Arial" w:cs="Arial"/>
          <w:b/>
          <w:i/>
          <w:color w:val="000000"/>
          <w:sz w:val="22"/>
          <w:szCs w:val="22"/>
        </w:rPr>
        <w:t>de promoció i gestió</w:t>
      </w:r>
      <w:r w:rsidRPr="00F91F30">
        <w:rPr>
          <w:rFonts w:ascii="Arial" w:hAnsi="Arial" w:cs="Arial"/>
          <w:i/>
          <w:color w:val="000000"/>
          <w:sz w:val="22"/>
          <w:szCs w:val="22"/>
        </w:rPr>
        <w:t xml:space="preserve"> que els reconeix la legislació de règim local, </w:t>
      </w:r>
      <w:r w:rsidRPr="00F91F30">
        <w:rPr>
          <w:rFonts w:ascii="Arial" w:hAnsi="Arial" w:cs="Arial"/>
          <w:b/>
          <w:i/>
          <w:color w:val="000000"/>
          <w:sz w:val="22"/>
          <w:szCs w:val="22"/>
        </w:rPr>
        <w:t>els ens locals poden concertar polítiques pròpies d'habitatge amb l'Administració de la Generalitat</w:t>
      </w:r>
      <w:r w:rsidRPr="00F91F30">
        <w:rPr>
          <w:rFonts w:ascii="Arial" w:hAnsi="Arial" w:cs="Arial"/>
          <w:i/>
          <w:color w:val="000000"/>
          <w:sz w:val="22"/>
          <w:szCs w:val="22"/>
        </w:rPr>
        <w:t xml:space="preserve">, en el marc dels instruments locals i </w:t>
      </w:r>
      <w:proofErr w:type="spellStart"/>
      <w:r w:rsidRPr="00F91F30">
        <w:rPr>
          <w:rFonts w:ascii="Arial" w:hAnsi="Arial" w:cs="Arial"/>
          <w:i/>
          <w:color w:val="000000"/>
          <w:sz w:val="22"/>
          <w:szCs w:val="22"/>
        </w:rPr>
        <w:t>supralocals</w:t>
      </w:r>
      <w:proofErr w:type="spellEnd"/>
      <w:r w:rsidRPr="00F91F30">
        <w:rPr>
          <w:rFonts w:ascii="Arial" w:hAnsi="Arial" w:cs="Arial"/>
          <w:i/>
          <w:color w:val="000000"/>
          <w:sz w:val="22"/>
          <w:szCs w:val="22"/>
        </w:rPr>
        <w:t xml:space="preserve"> de planificació que estableixen aquesta llei i la legislació urbanística, i poden demanar la creació de consorcis o oficines locals d'habitatge per a la gestió conjunta de funcions i serveis vinculats a l'habitatge.</w:t>
      </w:r>
      <w:r w:rsidR="009E377D">
        <w:rPr>
          <w:rFonts w:ascii="Arial" w:hAnsi="Arial" w:cs="Arial"/>
          <w:i/>
          <w:color w:val="000000"/>
          <w:sz w:val="22"/>
          <w:szCs w:val="22"/>
        </w:rPr>
        <w:t>”</w:t>
      </w:r>
    </w:p>
    <w:p w14:paraId="27507CAB" w14:textId="77777777" w:rsidR="00D9777F" w:rsidRPr="00F91F30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i/>
          <w:color w:val="1C1C1C"/>
          <w:sz w:val="22"/>
          <w:szCs w:val="22"/>
        </w:rPr>
      </w:pPr>
    </w:p>
    <w:p w14:paraId="4DC3D140" w14:textId="77777777" w:rsidR="00584218" w:rsidRPr="00322918" w:rsidRDefault="00584218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color w:val="1C1C1C"/>
          <w:sz w:val="22"/>
          <w:szCs w:val="22"/>
        </w:rPr>
      </w:pPr>
      <w:r w:rsidRPr="00322918">
        <w:rPr>
          <w:rFonts w:ascii="Arial" w:hAnsi="Arial" w:cs="Arial"/>
          <w:b/>
          <w:bCs/>
          <w:color w:val="1C1C1C"/>
          <w:sz w:val="22"/>
          <w:szCs w:val="22"/>
        </w:rPr>
        <w:t>Suggeriment:</w:t>
      </w:r>
    </w:p>
    <w:p w14:paraId="1792A3F3" w14:textId="77777777" w:rsidR="00F91F30" w:rsidRDefault="002D3CB0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color w:val="1C1C1C"/>
          <w:sz w:val="22"/>
          <w:szCs w:val="22"/>
        </w:rPr>
      </w:pPr>
      <w:r w:rsidRPr="00322918">
        <w:rPr>
          <w:rFonts w:ascii="Arial" w:hAnsi="Arial" w:cs="Arial"/>
          <w:b/>
          <w:bCs/>
          <w:color w:val="1C1C1C"/>
          <w:sz w:val="22"/>
          <w:szCs w:val="22"/>
        </w:rPr>
        <w:t>A</w:t>
      </w:r>
      <w:r w:rsidR="00D9777F" w:rsidRPr="00322918">
        <w:rPr>
          <w:rFonts w:ascii="Arial" w:hAnsi="Arial" w:cs="Arial"/>
          <w:b/>
          <w:bCs/>
          <w:color w:val="1C1C1C"/>
          <w:sz w:val="22"/>
          <w:szCs w:val="22"/>
        </w:rPr>
        <w:t xml:space="preserve">rticle 8 </w:t>
      </w:r>
    </w:p>
    <w:p w14:paraId="17579C02" w14:textId="6FA8616A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91F30">
        <w:rPr>
          <w:rFonts w:ascii="Arial" w:hAnsi="Arial" w:cs="Arial"/>
          <w:bCs/>
          <w:color w:val="1C1C1C"/>
          <w:sz w:val="22"/>
          <w:szCs w:val="22"/>
        </w:rPr>
        <w:t>C</w:t>
      </w:r>
      <w:r w:rsidRPr="00322918">
        <w:rPr>
          <w:rFonts w:ascii="Arial" w:hAnsi="Arial" w:cs="Arial"/>
          <w:i/>
          <w:color w:val="000000"/>
          <w:sz w:val="22"/>
          <w:szCs w:val="22"/>
        </w:rPr>
        <w:t>ompetències locals</w:t>
      </w:r>
    </w:p>
    <w:p w14:paraId="1708AA08" w14:textId="68B8B1BE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322918">
        <w:rPr>
          <w:rFonts w:ascii="Arial" w:hAnsi="Arial" w:cs="Arial"/>
          <w:color w:val="000000"/>
          <w:sz w:val="22"/>
          <w:szCs w:val="22"/>
        </w:rPr>
        <w:t xml:space="preserve">1.Els ens locals, sota el principi d'autonomia per a la gestió de llurs interessos, exerceixen les competències d'habitatge d'acord amb el que estableixen la legislació de règim local, la legislació urbanística i </w:t>
      </w:r>
      <w:r w:rsidRPr="0032291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aquesta llei que els habilita per a la insp</w:t>
      </w:r>
      <w:r w:rsidR="00F91F3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ecció i control de la funció </w:t>
      </w:r>
      <w:r w:rsidRPr="0032291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social de la</w:t>
      </w:r>
      <w:r w:rsidR="00F91F3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2291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propietat dels habitatges,</w:t>
      </w:r>
      <w:r w:rsidRPr="00322918">
        <w:rPr>
          <w:rFonts w:ascii="Arial" w:hAnsi="Arial" w:cs="Arial"/>
          <w:color w:val="000000"/>
          <w:sz w:val="22"/>
          <w:szCs w:val="22"/>
        </w:rPr>
        <w:t xml:space="preserve"> sens perjudici de la capacitat de subscriure convenis i concertar actuacions amb altres administracions i agents d'iniciativa social i privada que actuen sobre el mercat d'habitatge protegit i lliure.</w:t>
      </w:r>
    </w:p>
    <w:p w14:paraId="426FBC50" w14:textId="77777777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01B2CDE" w14:textId="77777777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322918">
        <w:rPr>
          <w:rFonts w:ascii="Arial" w:hAnsi="Arial" w:cs="Arial"/>
          <w:color w:val="000000"/>
          <w:sz w:val="22"/>
          <w:szCs w:val="22"/>
        </w:rPr>
        <w:t>2.A més de les competències de promoció i gestió que els reconeix la legislació de règim local i</w:t>
      </w:r>
      <w:r w:rsidRPr="0032291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la atribució d' aquesta Llei per a la detecció i comprovació de les utilitzacions i les situacions anòmales dels habitatges,</w:t>
      </w:r>
      <w:r w:rsidRPr="00322918">
        <w:rPr>
          <w:rFonts w:ascii="Arial" w:hAnsi="Arial" w:cs="Arial"/>
          <w:color w:val="000000"/>
          <w:sz w:val="22"/>
          <w:szCs w:val="22"/>
        </w:rPr>
        <w:t xml:space="preserve"> els ens locals poden concertar polítiques pròpies d'habitatge amb l'Administració de la Generalitat, en el marc dels instruments locals i </w:t>
      </w:r>
      <w:proofErr w:type="spellStart"/>
      <w:r w:rsidRPr="00322918">
        <w:rPr>
          <w:rFonts w:ascii="Arial" w:hAnsi="Arial" w:cs="Arial"/>
          <w:color w:val="000000"/>
          <w:sz w:val="22"/>
          <w:szCs w:val="22"/>
        </w:rPr>
        <w:t>supralocals</w:t>
      </w:r>
      <w:proofErr w:type="spellEnd"/>
      <w:r w:rsidRPr="00322918">
        <w:rPr>
          <w:rFonts w:ascii="Arial" w:hAnsi="Arial" w:cs="Arial"/>
          <w:color w:val="000000"/>
          <w:sz w:val="22"/>
          <w:szCs w:val="22"/>
        </w:rPr>
        <w:t xml:space="preserve"> de planificació que estableixen aquesta llei i la legislació urbanística, i poden demanar la creació de consorcis o oficines locals d'habitatge per a la gestió conjunta de funcions i serveis vinculats a l'habitatge.</w:t>
      </w:r>
    </w:p>
    <w:p w14:paraId="0D952548" w14:textId="77777777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DC3EC76" w14:textId="41768BA4" w:rsidR="00D9777F" w:rsidRPr="00322918" w:rsidRDefault="00F91F30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Redacció actual </w:t>
      </w:r>
      <w:r w:rsidR="00D9777F" w:rsidRPr="00322918">
        <w:rPr>
          <w:rFonts w:ascii="Arial" w:hAnsi="Arial" w:cs="Arial"/>
          <w:sz w:val="22"/>
          <w:szCs w:val="22"/>
        </w:rPr>
        <w:t>:</w:t>
      </w:r>
    </w:p>
    <w:p w14:paraId="22BC853E" w14:textId="72A9C673" w:rsidR="00D9777F" w:rsidRPr="00F91F30" w:rsidRDefault="009E377D" w:rsidP="009E377D">
      <w:pPr>
        <w:pStyle w:val="Textbody"/>
        <w:spacing w:after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“</w:t>
      </w:r>
      <w:r w:rsidR="00F91F30" w:rsidRPr="00F91F30">
        <w:rPr>
          <w:rFonts w:ascii="Arial" w:hAnsi="Arial" w:cs="Arial"/>
          <w:b/>
          <w:i/>
          <w:sz w:val="22"/>
          <w:szCs w:val="22"/>
        </w:rPr>
        <w:t>Article 40</w:t>
      </w:r>
      <w:r w:rsidR="00D9777F" w:rsidRPr="00F91F30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14:paraId="35505EE3" w14:textId="7D07F313" w:rsidR="00D9777F" w:rsidRPr="00F91F30" w:rsidRDefault="00D9777F" w:rsidP="009E377D">
      <w:pPr>
        <w:pStyle w:val="Textbody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F91F30">
        <w:rPr>
          <w:rFonts w:ascii="Arial" w:hAnsi="Arial" w:cs="Arial"/>
          <w:i/>
          <w:sz w:val="22"/>
          <w:szCs w:val="22"/>
        </w:rPr>
        <w:t>1.Un cop exhaurides les vies de foment i –coercitives- que estableix aquest títol, en els àmbits qualificats pel Pla territorial sectorial d’habitatge com d’una forta i acreditada demanda residencial</w:t>
      </w:r>
      <w:r w:rsidRPr="00F91F30">
        <w:rPr>
          <w:rFonts w:ascii="Arial" w:hAnsi="Arial" w:cs="Arial"/>
          <w:b/>
          <w:i/>
          <w:sz w:val="22"/>
          <w:szCs w:val="22"/>
        </w:rPr>
        <w:t>, l’administració competent</w:t>
      </w:r>
      <w:r w:rsidRPr="00F91F30">
        <w:rPr>
          <w:rFonts w:ascii="Arial" w:hAnsi="Arial" w:cs="Arial"/>
          <w:i/>
          <w:sz w:val="22"/>
          <w:szCs w:val="22"/>
        </w:rPr>
        <w:t xml:space="preserve"> pot acordar l’expropiació forçosa de la propietat per incompliment del deure de conservació i rehabilitació si aquest incompliment comporta un risc per a la seguretat de les persones, sempre que s’hagin garantit, als propietaris que en demostrin la necessitat, els ajuts públics suficients per a fer front al cost del deure de rehabilitació de llur habitatge.</w:t>
      </w:r>
      <w:r w:rsidR="009E377D">
        <w:rPr>
          <w:rFonts w:ascii="Arial" w:hAnsi="Arial" w:cs="Arial"/>
          <w:i/>
          <w:sz w:val="22"/>
          <w:szCs w:val="22"/>
        </w:rPr>
        <w:t>”</w:t>
      </w:r>
    </w:p>
    <w:p w14:paraId="6754E941" w14:textId="77777777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color w:val="1C1C1C"/>
          <w:sz w:val="22"/>
          <w:szCs w:val="22"/>
        </w:rPr>
      </w:pPr>
    </w:p>
    <w:p w14:paraId="16859A36" w14:textId="77777777" w:rsidR="00584218" w:rsidRPr="00322918" w:rsidRDefault="00584218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color w:val="1C1C1C"/>
          <w:sz w:val="22"/>
          <w:szCs w:val="22"/>
        </w:rPr>
      </w:pPr>
      <w:r w:rsidRPr="00322918">
        <w:rPr>
          <w:rFonts w:ascii="Arial" w:hAnsi="Arial" w:cs="Arial"/>
          <w:b/>
          <w:bCs/>
          <w:color w:val="1C1C1C"/>
          <w:sz w:val="22"/>
          <w:szCs w:val="22"/>
        </w:rPr>
        <w:t>Suggeriment:</w:t>
      </w:r>
    </w:p>
    <w:p w14:paraId="56AB1E03" w14:textId="4D6A63C8" w:rsidR="00D9777F" w:rsidRPr="00322918" w:rsidRDefault="00D9777F" w:rsidP="009E377D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322918">
        <w:rPr>
          <w:rFonts w:ascii="Arial" w:hAnsi="Arial" w:cs="Arial"/>
          <w:b/>
          <w:bCs/>
          <w:sz w:val="22"/>
          <w:szCs w:val="22"/>
        </w:rPr>
        <w:t>Article</w:t>
      </w:r>
      <w:r w:rsidR="00F91F30">
        <w:rPr>
          <w:rFonts w:ascii="Arial" w:hAnsi="Arial" w:cs="Arial"/>
          <w:b/>
          <w:bCs/>
          <w:sz w:val="22"/>
          <w:szCs w:val="22"/>
        </w:rPr>
        <w:t xml:space="preserve"> 40</w:t>
      </w:r>
      <w:r w:rsidRPr="0032291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2918">
        <w:rPr>
          <w:rFonts w:ascii="Arial" w:hAnsi="Arial" w:cs="Arial"/>
          <w:sz w:val="22"/>
          <w:szCs w:val="22"/>
        </w:rPr>
        <w:t xml:space="preserve">                              </w:t>
      </w:r>
    </w:p>
    <w:p w14:paraId="7DAB42CF" w14:textId="77777777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322918">
        <w:rPr>
          <w:rFonts w:ascii="Arial" w:hAnsi="Arial" w:cs="Arial"/>
          <w:sz w:val="22"/>
          <w:szCs w:val="22"/>
        </w:rPr>
        <w:t xml:space="preserve">1.Un cop exhaurides les vies de foment i coercitives que estableix aquest títol, en els àmbits qualificats pel Pla territorial sectorial d’habitatge com d’una forta i acreditada demanda residencial, </w:t>
      </w:r>
      <w:r w:rsidRPr="00322918">
        <w:rPr>
          <w:rFonts w:ascii="Arial" w:hAnsi="Arial" w:cs="Arial"/>
          <w:b/>
          <w:bCs/>
          <w:i/>
          <w:iCs/>
          <w:sz w:val="22"/>
          <w:szCs w:val="22"/>
        </w:rPr>
        <w:t xml:space="preserve">la Generalitat i les entitats locals  poden </w:t>
      </w:r>
      <w:r w:rsidRPr="00322918">
        <w:rPr>
          <w:rFonts w:ascii="Arial" w:hAnsi="Arial" w:cs="Arial"/>
          <w:sz w:val="22"/>
          <w:szCs w:val="22"/>
        </w:rPr>
        <w:t>acordar l’expropiació forçosa de la propietat per incompliment del deure de conservació i rehabilitació si aquest incompliment comporta un risc per a la seguretat de les persones, sempre que s’hagin garantit, als propietaris que en demostrin la necessitat, els ajuts públics suficients per a fer front al cost del deure de rehabilitació de llur habitatge.</w:t>
      </w:r>
    </w:p>
    <w:p w14:paraId="2E2F0AB8" w14:textId="77777777" w:rsidR="00D9777F" w:rsidRPr="00322918" w:rsidRDefault="00D9777F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DBAF0B6" w14:textId="075EBFF6" w:rsidR="00D9777F" w:rsidRPr="00322918" w:rsidRDefault="00F91F30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Redacció actual</w:t>
      </w:r>
      <w:r w:rsidR="00D9777F" w:rsidRPr="00322918">
        <w:rPr>
          <w:rFonts w:ascii="Arial" w:hAnsi="Arial" w:cs="Arial"/>
          <w:sz w:val="22"/>
          <w:szCs w:val="22"/>
        </w:rPr>
        <w:t xml:space="preserve"> :</w:t>
      </w:r>
    </w:p>
    <w:p w14:paraId="1915D303" w14:textId="5F5087F2" w:rsidR="00D9777F" w:rsidRPr="00F91F30" w:rsidRDefault="009E377D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“</w:t>
      </w:r>
      <w:r w:rsidR="00D9777F" w:rsidRPr="00F91F30">
        <w:rPr>
          <w:rFonts w:ascii="Arial" w:hAnsi="Arial" w:cs="Arial"/>
          <w:b/>
          <w:i/>
          <w:color w:val="000000"/>
          <w:sz w:val="22"/>
          <w:szCs w:val="22"/>
        </w:rPr>
        <w:t>Article 41</w:t>
      </w:r>
      <w:r w:rsidR="00D9777F" w:rsidRPr="00F91F30">
        <w:rPr>
          <w:rFonts w:ascii="Arial" w:hAnsi="Arial" w:cs="Arial"/>
          <w:i/>
          <w:color w:val="000000"/>
          <w:sz w:val="22"/>
          <w:szCs w:val="22"/>
        </w:rPr>
        <w:t>:</w:t>
      </w:r>
      <w:r w:rsidR="00D9777F" w:rsidRPr="00F91F30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D9777F" w:rsidRPr="00F91F30">
        <w:rPr>
          <w:rFonts w:ascii="Arial" w:hAnsi="Arial" w:cs="Arial"/>
          <w:b/>
          <w:bCs/>
          <w:i/>
          <w:color w:val="000000"/>
          <w:sz w:val="22"/>
          <w:szCs w:val="22"/>
        </w:rPr>
        <w:t>3. L’administració competent,</w:t>
      </w:r>
      <w:r w:rsidR="00D9777F" w:rsidRPr="00F91F30">
        <w:rPr>
          <w:rFonts w:ascii="Arial" w:hAnsi="Arial" w:cs="Arial"/>
          <w:i/>
          <w:color w:val="000000"/>
          <w:sz w:val="22"/>
          <w:szCs w:val="22"/>
        </w:rPr>
        <w:t xml:space="preserve"> si té constància que un habitatge o un edifici d’habitatges s’utilitza d’una manera anòmala o que un immoble està en una situació anòmala, ha d’obrir l’expedient administratiu pertinent per a fer els actes d’instrucció necessaris per a determinar, conèixer i comprovar els fets sobre els quals ha de dictar la resolució.</w:t>
      </w:r>
      <w:r>
        <w:rPr>
          <w:rFonts w:ascii="Arial" w:hAnsi="Arial" w:cs="Arial"/>
          <w:i/>
          <w:color w:val="000000"/>
          <w:sz w:val="22"/>
          <w:szCs w:val="22"/>
        </w:rPr>
        <w:t>”</w:t>
      </w:r>
    </w:p>
    <w:p w14:paraId="754CEBE9" w14:textId="77777777" w:rsidR="00D9777F" w:rsidRPr="00322918" w:rsidRDefault="00D9777F" w:rsidP="009E377D">
      <w:pPr>
        <w:pStyle w:val="Textbod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322918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</w:t>
      </w:r>
    </w:p>
    <w:p w14:paraId="1E79BDC5" w14:textId="0975482D" w:rsidR="00584218" w:rsidRPr="00322918" w:rsidRDefault="00584218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color w:val="1C1C1C"/>
          <w:sz w:val="22"/>
          <w:szCs w:val="22"/>
        </w:rPr>
      </w:pPr>
      <w:r w:rsidRPr="00322918">
        <w:rPr>
          <w:rFonts w:ascii="Arial" w:hAnsi="Arial" w:cs="Arial"/>
          <w:b/>
          <w:bCs/>
          <w:color w:val="1C1C1C"/>
          <w:sz w:val="22"/>
          <w:szCs w:val="22"/>
        </w:rPr>
        <w:t>Suggeriment</w:t>
      </w:r>
      <w:r w:rsidR="00F91F30">
        <w:rPr>
          <w:rFonts w:ascii="Arial" w:hAnsi="Arial" w:cs="Arial"/>
          <w:b/>
          <w:bCs/>
          <w:color w:val="1C1C1C"/>
          <w:sz w:val="22"/>
          <w:szCs w:val="22"/>
        </w:rPr>
        <w:t xml:space="preserve"> </w:t>
      </w:r>
      <w:r w:rsidRPr="00322918">
        <w:rPr>
          <w:rFonts w:ascii="Arial" w:hAnsi="Arial" w:cs="Arial"/>
          <w:b/>
          <w:bCs/>
          <w:color w:val="1C1C1C"/>
          <w:sz w:val="22"/>
          <w:szCs w:val="22"/>
        </w:rPr>
        <w:t>:</w:t>
      </w:r>
    </w:p>
    <w:p w14:paraId="1387496D" w14:textId="12A551C9" w:rsidR="00D9777F" w:rsidRPr="00322918" w:rsidRDefault="00F91F30" w:rsidP="009E377D">
      <w:pPr>
        <w:pStyle w:val="Textbody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Article 41</w:t>
      </w:r>
    </w:p>
    <w:p w14:paraId="48189B69" w14:textId="77777777" w:rsidR="00D9777F" w:rsidRPr="00322918" w:rsidRDefault="00D9777F" w:rsidP="009E377D">
      <w:pPr>
        <w:pStyle w:val="Textbod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322918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Pr="0032291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La Generalitat o altre entitat local,</w:t>
      </w:r>
      <w:r w:rsidRPr="00322918">
        <w:rPr>
          <w:rFonts w:ascii="Arial" w:hAnsi="Arial" w:cs="Arial"/>
          <w:color w:val="000000"/>
          <w:sz w:val="22"/>
          <w:szCs w:val="22"/>
        </w:rPr>
        <w:t xml:space="preserve"> si té constància que un habitatge o un edifici d’habitatges  s’utilitza d’una manera anòmala o que un immoble està en una situació anòmala, ha d’obrir   l’expedient administratiu pertinent per a fer els actes d’instrucció necessaris per a determinar, conèixer i comprovar els fets sobre els quals ha de dictar la </w:t>
      </w:r>
      <w:r w:rsidRPr="0032291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resolució de declaració administrativa, en que  es troba, i  aplicar les mesures d'aquesta Llei.</w:t>
      </w:r>
    </w:p>
    <w:p w14:paraId="08CA1F4E" w14:textId="77777777" w:rsidR="00584218" w:rsidRPr="00322918" w:rsidRDefault="00584218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0EE98D" w14:textId="7520350C" w:rsidR="00D9777F" w:rsidRPr="00322918" w:rsidRDefault="00F91F30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Redacció actual </w:t>
      </w:r>
      <w:r w:rsidR="00D9777F" w:rsidRPr="00322918">
        <w:rPr>
          <w:rFonts w:ascii="Arial" w:hAnsi="Arial" w:cs="Arial"/>
          <w:color w:val="000000"/>
          <w:sz w:val="22"/>
          <w:szCs w:val="22"/>
        </w:rPr>
        <w:t>:</w:t>
      </w:r>
    </w:p>
    <w:p w14:paraId="1E22C155" w14:textId="436B7DAD" w:rsidR="00D9777F" w:rsidRPr="00F91F30" w:rsidRDefault="009E377D" w:rsidP="009E377D">
      <w:pPr>
        <w:pStyle w:val="Textbody"/>
        <w:spacing w:after="0" w:line="288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“</w:t>
      </w:r>
      <w:r w:rsidR="00F91F30" w:rsidRPr="00F91F30">
        <w:rPr>
          <w:rFonts w:ascii="Arial" w:hAnsi="Arial" w:cs="Arial"/>
          <w:b/>
          <w:i/>
          <w:color w:val="000000"/>
          <w:sz w:val="22"/>
          <w:szCs w:val="22"/>
        </w:rPr>
        <w:t>Article 42</w:t>
      </w:r>
      <w:r w:rsidR="00D9777F" w:rsidRPr="00F91F30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</w:t>
      </w:r>
    </w:p>
    <w:p w14:paraId="365F9E24" w14:textId="5531F641" w:rsidR="00D9777F" w:rsidRPr="00F91F30" w:rsidRDefault="00D9777F" w:rsidP="009E377D">
      <w:pPr>
        <w:pStyle w:val="Textbody"/>
        <w:spacing w:after="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F91F30">
        <w:rPr>
          <w:rFonts w:ascii="Arial" w:hAnsi="Arial" w:cs="Arial"/>
          <w:i/>
          <w:color w:val="000000"/>
          <w:sz w:val="22"/>
          <w:szCs w:val="22"/>
        </w:rPr>
        <w:t xml:space="preserve"> 5.</w:t>
      </w:r>
      <w:r w:rsidRPr="00F91F3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L’Administració </w:t>
      </w:r>
      <w:r w:rsidRPr="00F91F30">
        <w:rPr>
          <w:rFonts w:ascii="Arial" w:hAnsi="Arial" w:cs="Arial"/>
          <w:i/>
          <w:color w:val="000000"/>
          <w:sz w:val="22"/>
          <w:szCs w:val="22"/>
        </w:rPr>
        <w:t>pot adoptar mesures altres que les que estableixen els apartats de l’1 al 4, entre les quals les de caràcter fiscal, amb els mateixos objectius d’incentivar l’ocupació dels habitatges i penalitzar-ne la desocupació injustificada.</w:t>
      </w:r>
      <w:r w:rsidR="009E377D">
        <w:rPr>
          <w:rFonts w:ascii="Arial" w:hAnsi="Arial" w:cs="Arial"/>
          <w:i/>
          <w:color w:val="000000"/>
          <w:sz w:val="22"/>
          <w:szCs w:val="22"/>
        </w:rPr>
        <w:t>”</w:t>
      </w:r>
    </w:p>
    <w:p w14:paraId="4503B9A0" w14:textId="77777777" w:rsidR="004C3814" w:rsidRPr="00322918" w:rsidRDefault="004C3814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color w:val="1C1C1C"/>
          <w:sz w:val="22"/>
          <w:szCs w:val="22"/>
        </w:rPr>
      </w:pPr>
    </w:p>
    <w:p w14:paraId="53889D23" w14:textId="69CD7102" w:rsidR="00584218" w:rsidRPr="00322918" w:rsidRDefault="00584218" w:rsidP="009E377D">
      <w:pPr>
        <w:pStyle w:val="Textbody"/>
        <w:shd w:val="clear" w:color="auto" w:fill="FFFFFF"/>
        <w:spacing w:after="0" w:line="288" w:lineRule="auto"/>
        <w:jc w:val="both"/>
        <w:rPr>
          <w:rFonts w:ascii="Arial" w:hAnsi="Arial" w:cs="Arial"/>
          <w:b/>
          <w:bCs/>
          <w:color w:val="1C1C1C"/>
          <w:sz w:val="22"/>
          <w:szCs w:val="22"/>
        </w:rPr>
      </w:pPr>
      <w:r w:rsidRPr="00322918">
        <w:rPr>
          <w:rFonts w:ascii="Arial" w:hAnsi="Arial" w:cs="Arial"/>
          <w:b/>
          <w:bCs/>
          <w:color w:val="1C1C1C"/>
          <w:sz w:val="22"/>
          <w:szCs w:val="22"/>
        </w:rPr>
        <w:t>Suggeriment</w:t>
      </w:r>
      <w:r w:rsidR="00F91F30">
        <w:rPr>
          <w:rFonts w:ascii="Arial" w:hAnsi="Arial" w:cs="Arial"/>
          <w:b/>
          <w:bCs/>
          <w:color w:val="1C1C1C"/>
          <w:sz w:val="22"/>
          <w:szCs w:val="22"/>
        </w:rPr>
        <w:t xml:space="preserve"> </w:t>
      </w:r>
      <w:r w:rsidRPr="00322918">
        <w:rPr>
          <w:rFonts w:ascii="Arial" w:hAnsi="Arial" w:cs="Arial"/>
          <w:b/>
          <w:bCs/>
          <w:color w:val="1C1C1C"/>
          <w:sz w:val="22"/>
          <w:szCs w:val="22"/>
        </w:rPr>
        <w:t>:</w:t>
      </w:r>
    </w:p>
    <w:p w14:paraId="4DB85FD5" w14:textId="2D85319F" w:rsidR="00D9777F" w:rsidRPr="00322918" w:rsidRDefault="00F91F30" w:rsidP="009E377D">
      <w:pPr>
        <w:pStyle w:val="Textbod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Article 42</w:t>
      </w:r>
      <w:r w:rsidR="00D9777F" w:rsidRPr="00322918">
        <w:rPr>
          <w:rFonts w:ascii="Arial" w:hAnsi="Arial" w:cs="Arial"/>
          <w:color w:val="000000"/>
          <w:sz w:val="22"/>
          <w:szCs w:val="22"/>
        </w:rPr>
        <w:t xml:space="preserve">            </w:t>
      </w:r>
    </w:p>
    <w:p w14:paraId="354143CC" w14:textId="36F688C4" w:rsidR="00D9777F" w:rsidRPr="00322918" w:rsidRDefault="00D9777F" w:rsidP="009E377D">
      <w:pPr>
        <w:pStyle w:val="Textbody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322918">
        <w:rPr>
          <w:rFonts w:ascii="Arial" w:hAnsi="Arial" w:cs="Arial"/>
          <w:color w:val="000000"/>
          <w:sz w:val="22"/>
          <w:szCs w:val="22"/>
        </w:rPr>
        <w:t xml:space="preserve"> 5.</w:t>
      </w:r>
      <w:r w:rsidRPr="0032291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La Generalitat i L’Administració local podent</w:t>
      </w:r>
      <w:r w:rsidRPr="00322918">
        <w:rPr>
          <w:rFonts w:ascii="Arial" w:hAnsi="Arial" w:cs="Arial"/>
          <w:color w:val="000000"/>
          <w:sz w:val="22"/>
          <w:szCs w:val="22"/>
        </w:rPr>
        <w:t xml:space="preserve"> adoptar mesures altres que les que estableixen els apartats de l’1 al 4, entre les quals les de caràcter fiscal, amb els mateixos objectius d’incentivar l’ocupació dels habitatges i penalitzar-ne la </w:t>
      </w:r>
      <w:bookmarkStart w:id="0" w:name="_GoBack"/>
      <w:bookmarkEnd w:id="0"/>
      <w:r w:rsidRPr="00322918">
        <w:rPr>
          <w:rFonts w:ascii="Arial" w:hAnsi="Arial" w:cs="Arial"/>
          <w:color w:val="000000"/>
          <w:sz w:val="22"/>
          <w:szCs w:val="22"/>
        </w:rPr>
        <w:t>desocupació in</w:t>
      </w:r>
      <w:r w:rsidR="004332ED">
        <w:rPr>
          <w:rFonts w:ascii="Arial" w:hAnsi="Arial" w:cs="Arial"/>
          <w:color w:val="000000"/>
          <w:sz w:val="22"/>
          <w:szCs w:val="22"/>
        </w:rPr>
        <w:t>justificada.</w:t>
      </w:r>
    </w:p>
    <w:sectPr w:rsidR="00D9777F" w:rsidRPr="00322918" w:rsidSect="00322918">
      <w:headerReference w:type="default" r:id="rId8"/>
      <w:pgSz w:w="11906" w:h="16838"/>
      <w:pgMar w:top="1418" w:right="102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6C458" w14:textId="77777777" w:rsidR="00B208E1" w:rsidRDefault="00B208E1" w:rsidP="00B97843">
      <w:pPr>
        <w:spacing w:after="0" w:line="240" w:lineRule="auto"/>
      </w:pPr>
      <w:r>
        <w:separator/>
      </w:r>
    </w:p>
  </w:endnote>
  <w:endnote w:type="continuationSeparator" w:id="0">
    <w:p w14:paraId="51630E4C" w14:textId="77777777" w:rsidR="00B208E1" w:rsidRDefault="00B208E1" w:rsidP="00B9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898FD" w14:textId="77777777" w:rsidR="00B208E1" w:rsidRDefault="00B208E1" w:rsidP="00B97843">
      <w:pPr>
        <w:spacing w:after="0" w:line="240" w:lineRule="auto"/>
      </w:pPr>
      <w:r>
        <w:separator/>
      </w:r>
    </w:p>
  </w:footnote>
  <w:footnote w:type="continuationSeparator" w:id="0">
    <w:p w14:paraId="412A1D80" w14:textId="77777777" w:rsidR="00B208E1" w:rsidRDefault="00B208E1" w:rsidP="00B9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9602" w14:textId="3A4E8D40" w:rsidR="00322918" w:rsidRDefault="00322918">
    <w:pPr>
      <w:pStyle w:val="Capalera"/>
    </w:pPr>
    <w:r>
      <w:rPr>
        <w:noProof/>
        <w:lang w:eastAsia="ca-ES"/>
      </w:rPr>
      <w:object w:dxaOrig="1440" w:dyaOrig="1440" w14:anchorId="7B9E8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.1pt;margin-top:22.3pt;width:142.15pt;height:71.4pt;z-index:251658240;mso-position-vertical-relative:page" o:preferrelative="f">
          <v:imagedata r:id="rId1" o:title=""/>
          <w10:wrap anchory="page"/>
        </v:shape>
        <o:OLEObject Type="Embed" ProgID="MSPhotoEd.3" ShapeID="_x0000_s2050" DrawAspect="Content" ObjectID="_1609242929" r:id="rId2"/>
      </w:object>
    </w:r>
  </w:p>
  <w:p w14:paraId="147A5CD4" w14:textId="617756EC" w:rsidR="00322918" w:rsidRDefault="00322918">
    <w:pPr>
      <w:pStyle w:val="Capalera"/>
    </w:pPr>
  </w:p>
  <w:p w14:paraId="380480B5" w14:textId="77777777" w:rsidR="00322918" w:rsidRDefault="00322918">
    <w:pPr>
      <w:pStyle w:val="Capalera"/>
    </w:pPr>
  </w:p>
  <w:p w14:paraId="1FCA6404" w14:textId="77777777" w:rsidR="00322918" w:rsidRDefault="00322918">
    <w:pPr>
      <w:pStyle w:val="Capalera"/>
    </w:pPr>
  </w:p>
  <w:p w14:paraId="326BB323" w14:textId="77777777" w:rsidR="00322918" w:rsidRDefault="00322918">
    <w:pPr>
      <w:pStyle w:val="Capalera"/>
    </w:pPr>
  </w:p>
  <w:p w14:paraId="3547E10C" w14:textId="2E4EF855" w:rsidR="00322918" w:rsidRPr="00322918" w:rsidRDefault="00322918">
    <w:pPr>
      <w:pStyle w:val="Capalera"/>
      <w:rPr>
        <w:rFonts w:ascii="Arial" w:hAnsi="Arial" w:cs="Arial"/>
        <w:b/>
      </w:rPr>
    </w:pPr>
    <w:r w:rsidRPr="00322918">
      <w:rPr>
        <w:rFonts w:ascii="Arial" w:hAnsi="Arial" w:cs="Arial"/>
        <w:b/>
      </w:rPr>
      <w:t>Regidoria de l’hàbitat urbà</w:t>
    </w:r>
  </w:p>
  <w:p w14:paraId="6A287CF7" w14:textId="77777777" w:rsidR="00322918" w:rsidRDefault="0032291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2AB"/>
    <w:multiLevelType w:val="hybridMultilevel"/>
    <w:tmpl w:val="C5DAD550"/>
    <w:lvl w:ilvl="0" w:tplc="A7D651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E45"/>
    <w:multiLevelType w:val="multilevel"/>
    <w:tmpl w:val="1FC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83E00"/>
    <w:multiLevelType w:val="hybridMultilevel"/>
    <w:tmpl w:val="F0883EAA"/>
    <w:lvl w:ilvl="0" w:tplc="A7D651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1671"/>
    <w:multiLevelType w:val="hybridMultilevel"/>
    <w:tmpl w:val="6FE8B154"/>
    <w:lvl w:ilvl="0" w:tplc="A7D651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A7D"/>
    <w:multiLevelType w:val="hybridMultilevel"/>
    <w:tmpl w:val="2F9851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2673"/>
    <w:multiLevelType w:val="hybridMultilevel"/>
    <w:tmpl w:val="CE8C55EC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60BF8"/>
    <w:multiLevelType w:val="hybridMultilevel"/>
    <w:tmpl w:val="1FD44E7C"/>
    <w:lvl w:ilvl="0" w:tplc="A7D651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C6643"/>
    <w:multiLevelType w:val="multilevel"/>
    <w:tmpl w:val="E112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476BD"/>
    <w:multiLevelType w:val="multilevel"/>
    <w:tmpl w:val="169C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60885"/>
    <w:multiLevelType w:val="hybridMultilevel"/>
    <w:tmpl w:val="27404CFA"/>
    <w:lvl w:ilvl="0" w:tplc="A7D651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7099"/>
    <w:multiLevelType w:val="hybridMultilevel"/>
    <w:tmpl w:val="E424BE5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C1DC1"/>
    <w:multiLevelType w:val="hybridMultilevel"/>
    <w:tmpl w:val="2F88F5BC"/>
    <w:lvl w:ilvl="0" w:tplc="A7D651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97658"/>
    <w:multiLevelType w:val="multilevel"/>
    <w:tmpl w:val="D10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6B2975"/>
    <w:multiLevelType w:val="hybridMultilevel"/>
    <w:tmpl w:val="010EBCD0"/>
    <w:lvl w:ilvl="0" w:tplc="627E1A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875EB"/>
    <w:multiLevelType w:val="multilevel"/>
    <w:tmpl w:val="F056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A6400A"/>
    <w:multiLevelType w:val="hybridMultilevel"/>
    <w:tmpl w:val="23C20D46"/>
    <w:lvl w:ilvl="0" w:tplc="A7D651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87027"/>
    <w:multiLevelType w:val="hybridMultilevel"/>
    <w:tmpl w:val="D1926BE4"/>
    <w:lvl w:ilvl="0" w:tplc="A7D6518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242A9"/>
    <w:multiLevelType w:val="hybridMultilevel"/>
    <w:tmpl w:val="77A0D892"/>
    <w:lvl w:ilvl="0" w:tplc="0E1CCC9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5108EE"/>
    <w:multiLevelType w:val="hybridMultilevel"/>
    <w:tmpl w:val="A3685F8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DB1528"/>
    <w:multiLevelType w:val="multilevel"/>
    <w:tmpl w:val="C5A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DF65D4"/>
    <w:multiLevelType w:val="multilevel"/>
    <w:tmpl w:val="9ADE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14"/>
  </w:num>
  <w:num w:numId="10">
    <w:abstractNumId w:val="20"/>
  </w:num>
  <w:num w:numId="11">
    <w:abstractNumId w:val="15"/>
  </w:num>
  <w:num w:numId="12">
    <w:abstractNumId w:val="2"/>
  </w:num>
  <w:num w:numId="13">
    <w:abstractNumId w:val="3"/>
  </w:num>
  <w:num w:numId="14">
    <w:abstractNumId w:val="10"/>
  </w:num>
  <w:num w:numId="15">
    <w:abstractNumId w:val="9"/>
  </w:num>
  <w:num w:numId="16">
    <w:abstractNumId w:val="6"/>
  </w:num>
  <w:num w:numId="17">
    <w:abstractNumId w:val="16"/>
  </w:num>
  <w:num w:numId="18">
    <w:abstractNumId w:val="11"/>
  </w:num>
  <w:num w:numId="19">
    <w:abstractNumId w:val="12"/>
  </w:num>
  <w:num w:numId="20">
    <w:abstractNumId w:val="1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43"/>
    <w:rsid w:val="00006381"/>
    <w:rsid w:val="00015D9E"/>
    <w:rsid w:val="00021987"/>
    <w:rsid w:val="0002503B"/>
    <w:rsid w:val="000260A9"/>
    <w:rsid w:val="00046C06"/>
    <w:rsid w:val="00062967"/>
    <w:rsid w:val="00073726"/>
    <w:rsid w:val="00075354"/>
    <w:rsid w:val="00075706"/>
    <w:rsid w:val="000802F8"/>
    <w:rsid w:val="00083E69"/>
    <w:rsid w:val="00086CBC"/>
    <w:rsid w:val="000A3190"/>
    <w:rsid w:val="000A3F42"/>
    <w:rsid w:val="000A65CC"/>
    <w:rsid w:val="000B46CC"/>
    <w:rsid w:val="000C008D"/>
    <w:rsid w:val="000C4A06"/>
    <w:rsid w:val="000C755E"/>
    <w:rsid w:val="000D2199"/>
    <w:rsid w:val="000D5DFA"/>
    <w:rsid w:val="000F0311"/>
    <w:rsid w:val="000F0750"/>
    <w:rsid w:val="001176E5"/>
    <w:rsid w:val="00117C7D"/>
    <w:rsid w:val="00133FAA"/>
    <w:rsid w:val="00135ECD"/>
    <w:rsid w:val="001364F7"/>
    <w:rsid w:val="00140F4E"/>
    <w:rsid w:val="001543A9"/>
    <w:rsid w:val="001629C8"/>
    <w:rsid w:val="00166686"/>
    <w:rsid w:val="00175F1D"/>
    <w:rsid w:val="00176BB4"/>
    <w:rsid w:val="00184FB4"/>
    <w:rsid w:val="00185C93"/>
    <w:rsid w:val="001930D1"/>
    <w:rsid w:val="001A0125"/>
    <w:rsid w:val="001A147C"/>
    <w:rsid w:val="001B6976"/>
    <w:rsid w:val="001D081C"/>
    <w:rsid w:val="001D18EC"/>
    <w:rsid w:val="001D785B"/>
    <w:rsid w:val="001E56FE"/>
    <w:rsid w:val="001E5C09"/>
    <w:rsid w:val="001F1A7F"/>
    <w:rsid w:val="001F20D3"/>
    <w:rsid w:val="002065CA"/>
    <w:rsid w:val="00222082"/>
    <w:rsid w:val="00233960"/>
    <w:rsid w:val="00236D8A"/>
    <w:rsid w:val="00237779"/>
    <w:rsid w:val="00257217"/>
    <w:rsid w:val="002603CB"/>
    <w:rsid w:val="002709A8"/>
    <w:rsid w:val="0027448F"/>
    <w:rsid w:val="0027610A"/>
    <w:rsid w:val="00276EAA"/>
    <w:rsid w:val="002777D6"/>
    <w:rsid w:val="00281CD0"/>
    <w:rsid w:val="002851B3"/>
    <w:rsid w:val="00285366"/>
    <w:rsid w:val="002855D4"/>
    <w:rsid w:val="00297E96"/>
    <w:rsid w:val="002A3844"/>
    <w:rsid w:val="002B321D"/>
    <w:rsid w:val="002B7AA7"/>
    <w:rsid w:val="002C5C55"/>
    <w:rsid w:val="002D3CB0"/>
    <w:rsid w:val="002D7299"/>
    <w:rsid w:val="002E4ECF"/>
    <w:rsid w:val="002F42BF"/>
    <w:rsid w:val="002F7C45"/>
    <w:rsid w:val="00301EB1"/>
    <w:rsid w:val="00310A94"/>
    <w:rsid w:val="00314E0D"/>
    <w:rsid w:val="00322918"/>
    <w:rsid w:val="00324A60"/>
    <w:rsid w:val="0033130B"/>
    <w:rsid w:val="00331AF6"/>
    <w:rsid w:val="003363E5"/>
    <w:rsid w:val="00342820"/>
    <w:rsid w:val="003561DB"/>
    <w:rsid w:val="00361A62"/>
    <w:rsid w:val="003628C9"/>
    <w:rsid w:val="0036405B"/>
    <w:rsid w:val="0037655E"/>
    <w:rsid w:val="0038043B"/>
    <w:rsid w:val="00382AD3"/>
    <w:rsid w:val="00385338"/>
    <w:rsid w:val="00390C7F"/>
    <w:rsid w:val="003944B8"/>
    <w:rsid w:val="003A35A0"/>
    <w:rsid w:val="003A798C"/>
    <w:rsid w:val="003C4175"/>
    <w:rsid w:val="003C5050"/>
    <w:rsid w:val="003C512B"/>
    <w:rsid w:val="003D5A22"/>
    <w:rsid w:val="003D5A67"/>
    <w:rsid w:val="003D6169"/>
    <w:rsid w:val="003E0340"/>
    <w:rsid w:val="003E7EDA"/>
    <w:rsid w:val="00406DE5"/>
    <w:rsid w:val="0041160B"/>
    <w:rsid w:val="00413606"/>
    <w:rsid w:val="0042003B"/>
    <w:rsid w:val="0042625A"/>
    <w:rsid w:val="00427C42"/>
    <w:rsid w:val="004332ED"/>
    <w:rsid w:val="00433E7A"/>
    <w:rsid w:val="004368DA"/>
    <w:rsid w:val="0044344E"/>
    <w:rsid w:val="00453B24"/>
    <w:rsid w:val="0047190F"/>
    <w:rsid w:val="00472205"/>
    <w:rsid w:val="00473DD3"/>
    <w:rsid w:val="00474312"/>
    <w:rsid w:val="00490700"/>
    <w:rsid w:val="00490AFA"/>
    <w:rsid w:val="004A429D"/>
    <w:rsid w:val="004A5782"/>
    <w:rsid w:val="004B1352"/>
    <w:rsid w:val="004B1D48"/>
    <w:rsid w:val="004B554A"/>
    <w:rsid w:val="004C0C94"/>
    <w:rsid w:val="004C1D0A"/>
    <w:rsid w:val="004C296F"/>
    <w:rsid w:val="004C3814"/>
    <w:rsid w:val="004C632A"/>
    <w:rsid w:val="004D373B"/>
    <w:rsid w:val="004D7837"/>
    <w:rsid w:val="004E052A"/>
    <w:rsid w:val="004E38F8"/>
    <w:rsid w:val="004F5B45"/>
    <w:rsid w:val="004F5C92"/>
    <w:rsid w:val="00512540"/>
    <w:rsid w:val="0051293C"/>
    <w:rsid w:val="0052350D"/>
    <w:rsid w:val="0052513C"/>
    <w:rsid w:val="005354D6"/>
    <w:rsid w:val="00550BBF"/>
    <w:rsid w:val="00555F22"/>
    <w:rsid w:val="00562CDA"/>
    <w:rsid w:val="0057195D"/>
    <w:rsid w:val="00571EA3"/>
    <w:rsid w:val="00582475"/>
    <w:rsid w:val="00584218"/>
    <w:rsid w:val="0058758E"/>
    <w:rsid w:val="00593B6F"/>
    <w:rsid w:val="005957B2"/>
    <w:rsid w:val="005B3FB9"/>
    <w:rsid w:val="005B4763"/>
    <w:rsid w:val="005C21FD"/>
    <w:rsid w:val="005C4C2E"/>
    <w:rsid w:val="005C75B6"/>
    <w:rsid w:val="005E0CF7"/>
    <w:rsid w:val="005E3A19"/>
    <w:rsid w:val="005F0C42"/>
    <w:rsid w:val="00604A6D"/>
    <w:rsid w:val="0061003C"/>
    <w:rsid w:val="006128D7"/>
    <w:rsid w:val="006158D8"/>
    <w:rsid w:val="00623E76"/>
    <w:rsid w:val="006373ED"/>
    <w:rsid w:val="00642FA4"/>
    <w:rsid w:val="00653EA7"/>
    <w:rsid w:val="00660A8B"/>
    <w:rsid w:val="006726F1"/>
    <w:rsid w:val="00672EF0"/>
    <w:rsid w:val="006733B1"/>
    <w:rsid w:val="00693BE3"/>
    <w:rsid w:val="006A0745"/>
    <w:rsid w:val="006A283C"/>
    <w:rsid w:val="006A47C5"/>
    <w:rsid w:val="006B1860"/>
    <w:rsid w:val="006B5C22"/>
    <w:rsid w:val="006D2848"/>
    <w:rsid w:val="006D4CB5"/>
    <w:rsid w:val="00703047"/>
    <w:rsid w:val="0071238A"/>
    <w:rsid w:val="0072017B"/>
    <w:rsid w:val="007217D9"/>
    <w:rsid w:val="00722221"/>
    <w:rsid w:val="0073228A"/>
    <w:rsid w:val="0073491F"/>
    <w:rsid w:val="00745507"/>
    <w:rsid w:val="007574A2"/>
    <w:rsid w:val="00762A51"/>
    <w:rsid w:val="00770FFD"/>
    <w:rsid w:val="00772A05"/>
    <w:rsid w:val="00780D8B"/>
    <w:rsid w:val="007813F3"/>
    <w:rsid w:val="0078341D"/>
    <w:rsid w:val="007A1C89"/>
    <w:rsid w:val="007B6AFF"/>
    <w:rsid w:val="007E0CD0"/>
    <w:rsid w:val="007E6622"/>
    <w:rsid w:val="007F2047"/>
    <w:rsid w:val="007F71E6"/>
    <w:rsid w:val="00815B3D"/>
    <w:rsid w:val="008264CC"/>
    <w:rsid w:val="008272FA"/>
    <w:rsid w:val="00834AC5"/>
    <w:rsid w:val="00844B9D"/>
    <w:rsid w:val="00850EAD"/>
    <w:rsid w:val="00853449"/>
    <w:rsid w:val="00885014"/>
    <w:rsid w:val="0088560C"/>
    <w:rsid w:val="0089211F"/>
    <w:rsid w:val="00892525"/>
    <w:rsid w:val="008B3E5D"/>
    <w:rsid w:val="008C490F"/>
    <w:rsid w:val="008D23A2"/>
    <w:rsid w:val="008D71B8"/>
    <w:rsid w:val="008E0ECA"/>
    <w:rsid w:val="008F30DA"/>
    <w:rsid w:val="008F3A43"/>
    <w:rsid w:val="00903736"/>
    <w:rsid w:val="00906083"/>
    <w:rsid w:val="00906142"/>
    <w:rsid w:val="00921CC1"/>
    <w:rsid w:val="0094208F"/>
    <w:rsid w:val="00957974"/>
    <w:rsid w:val="0096002A"/>
    <w:rsid w:val="009623D0"/>
    <w:rsid w:val="00966045"/>
    <w:rsid w:val="009771E8"/>
    <w:rsid w:val="00977ECC"/>
    <w:rsid w:val="00982FE1"/>
    <w:rsid w:val="00991879"/>
    <w:rsid w:val="00993D0B"/>
    <w:rsid w:val="00994DAF"/>
    <w:rsid w:val="00996629"/>
    <w:rsid w:val="00997644"/>
    <w:rsid w:val="0099784A"/>
    <w:rsid w:val="009B6A55"/>
    <w:rsid w:val="009C6C36"/>
    <w:rsid w:val="009C6D71"/>
    <w:rsid w:val="009D094B"/>
    <w:rsid w:val="009D19F8"/>
    <w:rsid w:val="009D2FA7"/>
    <w:rsid w:val="009D73BC"/>
    <w:rsid w:val="009E377D"/>
    <w:rsid w:val="009E5759"/>
    <w:rsid w:val="009F0646"/>
    <w:rsid w:val="009F13B7"/>
    <w:rsid w:val="00A00052"/>
    <w:rsid w:val="00A06750"/>
    <w:rsid w:val="00A30415"/>
    <w:rsid w:val="00A3399C"/>
    <w:rsid w:val="00A40118"/>
    <w:rsid w:val="00A63AE7"/>
    <w:rsid w:val="00A75B72"/>
    <w:rsid w:val="00A81252"/>
    <w:rsid w:val="00A838F9"/>
    <w:rsid w:val="00A8745F"/>
    <w:rsid w:val="00A87EB1"/>
    <w:rsid w:val="00A90FF3"/>
    <w:rsid w:val="00AA0E58"/>
    <w:rsid w:val="00AA1B82"/>
    <w:rsid w:val="00AA5549"/>
    <w:rsid w:val="00AB0A41"/>
    <w:rsid w:val="00AC5BCA"/>
    <w:rsid w:val="00AE718B"/>
    <w:rsid w:val="00AE7367"/>
    <w:rsid w:val="00AF13FF"/>
    <w:rsid w:val="00AF40A8"/>
    <w:rsid w:val="00AF4ABF"/>
    <w:rsid w:val="00AF74A8"/>
    <w:rsid w:val="00B05B7E"/>
    <w:rsid w:val="00B10444"/>
    <w:rsid w:val="00B208E1"/>
    <w:rsid w:val="00B273E0"/>
    <w:rsid w:val="00B323D9"/>
    <w:rsid w:val="00B33DDA"/>
    <w:rsid w:val="00B57282"/>
    <w:rsid w:val="00B60C93"/>
    <w:rsid w:val="00B625FC"/>
    <w:rsid w:val="00B654D0"/>
    <w:rsid w:val="00B657AC"/>
    <w:rsid w:val="00B66B56"/>
    <w:rsid w:val="00B7361E"/>
    <w:rsid w:val="00B7675D"/>
    <w:rsid w:val="00B90E50"/>
    <w:rsid w:val="00B92065"/>
    <w:rsid w:val="00B93E21"/>
    <w:rsid w:val="00B945DF"/>
    <w:rsid w:val="00B97843"/>
    <w:rsid w:val="00B97E28"/>
    <w:rsid w:val="00BA2567"/>
    <w:rsid w:val="00BA659E"/>
    <w:rsid w:val="00BB66FF"/>
    <w:rsid w:val="00BB6FE1"/>
    <w:rsid w:val="00BD0860"/>
    <w:rsid w:val="00BD4F31"/>
    <w:rsid w:val="00BE28B8"/>
    <w:rsid w:val="00BE298E"/>
    <w:rsid w:val="00BF28E2"/>
    <w:rsid w:val="00C01892"/>
    <w:rsid w:val="00C04922"/>
    <w:rsid w:val="00C20DE2"/>
    <w:rsid w:val="00C231E5"/>
    <w:rsid w:val="00C30172"/>
    <w:rsid w:val="00C4660A"/>
    <w:rsid w:val="00C6457F"/>
    <w:rsid w:val="00C6744C"/>
    <w:rsid w:val="00C774D9"/>
    <w:rsid w:val="00C81FC2"/>
    <w:rsid w:val="00C9085B"/>
    <w:rsid w:val="00C93AE8"/>
    <w:rsid w:val="00CA74F6"/>
    <w:rsid w:val="00CC1510"/>
    <w:rsid w:val="00CC197A"/>
    <w:rsid w:val="00CC3159"/>
    <w:rsid w:val="00CC6940"/>
    <w:rsid w:val="00CC6D86"/>
    <w:rsid w:val="00CC7ACC"/>
    <w:rsid w:val="00CD2B0D"/>
    <w:rsid w:val="00CD61B8"/>
    <w:rsid w:val="00CF3888"/>
    <w:rsid w:val="00CF3951"/>
    <w:rsid w:val="00CF6E42"/>
    <w:rsid w:val="00D01ABA"/>
    <w:rsid w:val="00D058E9"/>
    <w:rsid w:val="00D0684B"/>
    <w:rsid w:val="00D30A65"/>
    <w:rsid w:val="00D32BAA"/>
    <w:rsid w:val="00D35F93"/>
    <w:rsid w:val="00D42CAB"/>
    <w:rsid w:val="00D44FC7"/>
    <w:rsid w:val="00D465E6"/>
    <w:rsid w:val="00D46E34"/>
    <w:rsid w:val="00D50680"/>
    <w:rsid w:val="00D63B10"/>
    <w:rsid w:val="00D728D9"/>
    <w:rsid w:val="00D7540E"/>
    <w:rsid w:val="00D76730"/>
    <w:rsid w:val="00D862C9"/>
    <w:rsid w:val="00D9777F"/>
    <w:rsid w:val="00DB0E36"/>
    <w:rsid w:val="00DD1C6B"/>
    <w:rsid w:val="00DD414F"/>
    <w:rsid w:val="00DE0D15"/>
    <w:rsid w:val="00DE2A42"/>
    <w:rsid w:val="00DF6BE8"/>
    <w:rsid w:val="00DF7038"/>
    <w:rsid w:val="00DF7946"/>
    <w:rsid w:val="00E14F3B"/>
    <w:rsid w:val="00E20B5A"/>
    <w:rsid w:val="00E237A7"/>
    <w:rsid w:val="00E23C09"/>
    <w:rsid w:val="00E24D9D"/>
    <w:rsid w:val="00E27429"/>
    <w:rsid w:val="00E3238B"/>
    <w:rsid w:val="00E32432"/>
    <w:rsid w:val="00E35D59"/>
    <w:rsid w:val="00E450BC"/>
    <w:rsid w:val="00E4735F"/>
    <w:rsid w:val="00E5642B"/>
    <w:rsid w:val="00E63994"/>
    <w:rsid w:val="00E64CE8"/>
    <w:rsid w:val="00E70654"/>
    <w:rsid w:val="00E7472C"/>
    <w:rsid w:val="00E930EB"/>
    <w:rsid w:val="00E97E3A"/>
    <w:rsid w:val="00EA0D86"/>
    <w:rsid w:val="00EA1BA7"/>
    <w:rsid w:val="00EA6580"/>
    <w:rsid w:val="00EB14CE"/>
    <w:rsid w:val="00EB2D4C"/>
    <w:rsid w:val="00ED6173"/>
    <w:rsid w:val="00EE68AC"/>
    <w:rsid w:val="00EF5B7A"/>
    <w:rsid w:val="00F04F34"/>
    <w:rsid w:val="00F14B29"/>
    <w:rsid w:val="00F178C1"/>
    <w:rsid w:val="00F303B6"/>
    <w:rsid w:val="00F428CC"/>
    <w:rsid w:val="00F431DA"/>
    <w:rsid w:val="00F45E0F"/>
    <w:rsid w:val="00F46EEE"/>
    <w:rsid w:val="00F51AB0"/>
    <w:rsid w:val="00F522F9"/>
    <w:rsid w:val="00F56E71"/>
    <w:rsid w:val="00F60846"/>
    <w:rsid w:val="00F80A30"/>
    <w:rsid w:val="00F91F30"/>
    <w:rsid w:val="00FA4142"/>
    <w:rsid w:val="00FB2043"/>
    <w:rsid w:val="00FC0F67"/>
    <w:rsid w:val="00FC75D1"/>
    <w:rsid w:val="00FD11D9"/>
    <w:rsid w:val="00FE0B90"/>
    <w:rsid w:val="00FE2533"/>
    <w:rsid w:val="00FE5D94"/>
    <w:rsid w:val="00FF0F40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4AE868"/>
  <w15:docId w15:val="{E3F251FC-62EA-410A-9BD6-7B4B6BF0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276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015D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B97843"/>
    <w:pPr>
      <w:keepNext/>
      <w:spacing w:after="0" w:line="240" w:lineRule="auto"/>
      <w:ind w:left="-567" w:right="4676"/>
      <w:outlineLvl w:val="5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9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9784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B9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97843"/>
    <w:rPr>
      <w:lang w:val="ca-ES"/>
    </w:rPr>
  </w:style>
  <w:style w:type="character" w:customStyle="1" w:styleId="Ttol6Car">
    <w:name w:val="Títol 6 Car"/>
    <w:basedOn w:val="Tipusdelletraperdefectedelpargraf"/>
    <w:link w:val="Ttol6"/>
    <w:rsid w:val="00B97843"/>
    <w:rPr>
      <w:rFonts w:ascii="Arial" w:eastAsia="Times New Roman" w:hAnsi="Arial" w:cs="Times New Roman"/>
      <w:b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D7540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33960"/>
    <w:rPr>
      <w:rFonts w:ascii="Tahoma" w:hAnsi="Tahoma" w:cs="Tahoma"/>
      <w:sz w:val="16"/>
      <w:szCs w:val="16"/>
      <w:lang w:val="ca-ES"/>
    </w:rPr>
  </w:style>
  <w:style w:type="character" w:styleId="Enlla">
    <w:name w:val="Hyperlink"/>
    <w:basedOn w:val="Tipusdelletraperdefectedelpargraf"/>
    <w:uiPriority w:val="99"/>
    <w:semiHidden/>
    <w:unhideWhenUsed/>
    <w:rsid w:val="00A8745F"/>
    <w:rPr>
      <w:color w:val="0000FF"/>
      <w:u w:val="single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015D9E"/>
    <w:rPr>
      <w:rFonts w:asciiTheme="majorHAnsi" w:eastAsiaTheme="majorEastAsia" w:hAnsiTheme="majorHAnsi" w:cstheme="majorBidi"/>
      <w:color w:val="365F91" w:themeColor="accent1" w:themeShade="BF"/>
      <w:lang w:val="ca-ES"/>
    </w:rPr>
  </w:style>
  <w:style w:type="paragraph" w:styleId="NormalWeb">
    <w:name w:val="Normal (Web)"/>
    <w:basedOn w:val="Normal"/>
    <w:uiPriority w:val="99"/>
    <w:semiHidden/>
    <w:unhideWhenUsed/>
    <w:rsid w:val="0001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015D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015D9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015D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015D9E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t0106">
    <w:name w:val="t01_06"/>
    <w:basedOn w:val="Normal"/>
    <w:rsid w:val="00E24D9D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19"/>
      <w:szCs w:val="19"/>
      <w:lang w:val="es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44B9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44B9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44B9D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44B9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44B9D"/>
    <w:rPr>
      <w:b/>
      <w:bCs/>
      <w:sz w:val="20"/>
      <w:szCs w:val="20"/>
      <w:lang w:val="ca-ES"/>
    </w:rPr>
  </w:style>
  <w:style w:type="paragraph" w:customStyle="1" w:styleId="articulo1">
    <w:name w:val="articulo1"/>
    <w:basedOn w:val="Normal"/>
    <w:rsid w:val="00472205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parrafo1">
    <w:name w:val="parrafo1"/>
    <w:basedOn w:val="Normal"/>
    <w:rsid w:val="00472205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2">
    <w:name w:val="parrafo_22"/>
    <w:basedOn w:val="Normal"/>
    <w:rsid w:val="00472205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andard">
    <w:name w:val="Standard"/>
    <w:rsid w:val="00C93A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a-ES" w:eastAsia="es-ES"/>
    </w:rPr>
  </w:style>
  <w:style w:type="paragraph" w:customStyle="1" w:styleId="Textbody">
    <w:name w:val="Text body"/>
    <w:basedOn w:val="Standard"/>
    <w:rsid w:val="00C93AE8"/>
    <w:pPr>
      <w:spacing w:after="120"/>
    </w:pPr>
  </w:style>
  <w:style w:type="paragraph" w:customStyle="1" w:styleId="Ttulo21">
    <w:name w:val="Título 21"/>
    <w:basedOn w:val="Standard"/>
    <w:rsid w:val="00C93AE8"/>
    <w:pPr>
      <w:keepNext/>
      <w:jc w:val="center"/>
      <w:outlineLvl w:val="1"/>
    </w:pPr>
    <w:rPr>
      <w:rFonts w:ascii="Arial" w:hAnsi="Arial"/>
      <w:sz w:val="40"/>
      <w:szCs w:val="20"/>
    </w:rPr>
  </w:style>
  <w:style w:type="character" w:customStyle="1" w:styleId="Ttol1Car">
    <w:name w:val="Títol 1 Car"/>
    <w:basedOn w:val="Tipusdelletraperdefectedelpargraf"/>
    <w:link w:val="Ttol1"/>
    <w:uiPriority w:val="9"/>
    <w:rsid w:val="00276E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styleId="Textennegreta">
    <w:name w:val="Strong"/>
    <w:basedOn w:val="Tipusdelletraperdefectedelpargraf"/>
    <w:uiPriority w:val="22"/>
    <w:qFormat/>
    <w:rsid w:val="00276EAA"/>
    <w:rPr>
      <w:b/>
      <w:bCs/>
    </w:rPr>
  </w:style>
  <w:style w:type="paragraph" w:styleId="Senseespaiat">
    <w:name w:val="No Spacing"/>
    <w:uiPriority w:val="1"/>
    <w:qFormat/>
    <w:rsid w:val="006D2848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065">
      <w:bodyDiv w:val="1"/>
      <w:marLeft w:val="144"/>
      <w:marRight w:val="144"/>
      <w:marTop w:val="48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375">
      <w:bodyDiv w:val="1"/>
      <w:marLeft w:val="144"/>
      <w:marRight w:val="144"/>
      <w:marTop w:val="48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32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875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8609">
      <w:bodyDiv w:val="1"/>
      <w:marLeft w:val="144"/>
      <w:marRight w:val="144"/>
      <w:marTop w:val="48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72">
      <w:bodyDiv w:val="1"/>
      <w:marLeft w:val="144"/>
      <w:marRight w:val="144"/>
      <w:marTop w:val="48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184">
      <w:bodyDiv w:val="1"/>
      <w:marLeft w:val="144"/>
      <w:marRight w:val="144"/>
      <w:marTop w:val="48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27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456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BAF2-CFAB-450D-A606-1DE8934A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2373</Words>
  <Characters>13530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 Rodriguez Garcia</dc:creator>
  <cp:lastModifiedBy>Joan Blanch i Ripoll</cp:lastModifiedBy>
  <cp:revision>5</cp:revision>
  <cp:lastPrinted>2019-01-10T07:51:00Z</cp:lastPrinted>
  <dcterms:created xsi:type="dcterms:W3CDTF">2019-01-17T13:49:00Z</dcterms:created>
  <dcterms:modified xsi:type="dcterms:W3CDTF">2019-01-17T14:09:00Z</dcterms:modified>
</cp:coreProperties>
</file>